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25" w:rsidRDefault="00822125" w:rsidP="00822125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Water SWAT Team Meeting</w:t>
      </w:r>
    </w:p>
    <w:p w:rsidR="00822125" w:rsidRDefault="00822125" w:rsidP="00822125">
      <w:pPr>
        <w:rPr>
          <w:rFonts w:ascii="Georgia" w:hAnsi="Georgia"/>
          <w:i/>
        </w:rPr>
      </w:pPr>
      <w:r>
        <w:rPr>
          <w:rFonts w:ascii="Georgia" w:hAnsi="Georgia"/>
          <w:i/>
        </w:rPr>
        <w:t>In attendance: Art Schmidt,</w:t>
      </w:r>
      <w:r w:rsidR="00E86DB1">
        <w:rPr>
          <w:rFonts w:ascii="Georgia" w:hAnsi="Georgia"/>
          <w:i/>
        </w:rPr>
        <w:t xml:space="preserve"> Kishore </w:t>
      </w:r>
      <w:proofErr w:type="spellStart"/>
      <w:r w:rsidR="00E86DB1">
        <w:rPr>
          <w:rFonts w:ascii="Georgia" w:hAnsi="Georgia"/>
          <w:i/>
        </w:rPr>
        <w:t>Rajagopalan</w:t>
      </w:r>
      <w:proofErr w:type="spellEnd"/>
      <w:r w:rsidR="00E86DB1">
        <w:rPr>
          <w:rFonts w:ascii="Georgia" w:hAnsi="Georgia"/>
          <w:i/>
        </w:rPr>
        <w:t xml:space="preserve">, Rabin </w:t>
      </w:r>
      <w:proofErr w:type="spellStart"/>
      <w:r w:rsidR="00E86DB1">
        <w:rPr>
          <w:rFonts w:ascii="Georgia" w:hAnsi="Georgia"/>
          <w:i/>
        </w:rPr>
        <w:t>Bhattarai</w:t>
      </w:r>
      <w:proofErr w:type="spellEnd"/>
      <w:r w:rsidR="00E86DB1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 John Berens, Lauren </w:t>
      </w:r>
      <w:proofErr w:type="spellStart"/>
      <w:r>
        <w:rPr>
          <w:rFonts w:ascii="Georgia" w:hAnsi="Georgia"/>
          <w:i/>
        </w:rPr>
        <w:t>Excell</w:t>
      </w:r>
      <w:proofErr w:type="spellEnd"/>
      <w:r>
        <w:rPr>
          <w:rFonts w:ascii="Georgia" w:hAnsi="Georgia"/>
          <w:i/>
        </w:rPr>
        <w:t>, Stephanie Cash</w:t>
      </w:r>
    </w:p>
    <w:p w:rsidR="00822125" w:rsidRDefault="00822125" w:rsidP="00822125">
      <w:pPr>
        <w:rPr>
          <w:rFonts w:ascii="Georgia" w:hAnsi="Georgia"/>
          <w:i/>
        </w:rPr>
      </w:pPr>
    </w:p>
    <w:p w:rsidR="00E86DB1" w:rsidRDefault="00E86DB1" w:rsidP="00E86DB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Discuss</w:t>
      </w:r>
      <w:r w:rsidR="00AE0BBC">
        <w:rPr>
          <w:rFonts w:ascii="Georgia" w:hAnsi="Georgia"/>
        </w:rPr>
        <w:t>ion of</w:t>
      </w:r>
      <w:r>
        <w:rPr>
          <w:rFonts w:ascii="Georgia" w:hAnsi="Georgia"/>
        </w:rPr>
        <w:t xml:space="preserve"> upcoming joint meeting with Agriculture, Land Use, Food and Sequestration (ALUF) SWAT</w:t>
      </w:r>
    </w:p>
    <w:p w:rsidR="00E86DB1" w:rsidRDefault="00E86DB1" w:rsidP="00E86DB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ALUF objectives from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tha</w:t>
      </w:r>
      <w:r w:rsidR="00941521">
        <w:rPr>
          <w:rFonts w:ascii="Georgia" w:hAnsi="Georgia"/>
        </w:rPr>
        <w:t>t pertain to Water SWAT include:</w:t>
      </w:r>
    </w:p>
    <w:p w:rsidR="00E86DB1" w:rsidRDefault="00E86DB1" w:rsidP="00E86DB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Design and maintain campus landscapes in a more sustainable manner</w:t>
      </w:r>
    </w:p>
    <w:p w:rsidR="002949EE" w:rsidRDefault="002949EE" w:rsidP="00E86DB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Incorporate sustainability principles mor</w:t>
      </w:r>
      <w:r w:rsidR="00941521">
        <w:rPr>
          <w:rFonts w:ascii="Georgia" w:hAnsi="Georgia"/>
        </w:rPr>
        <w:t>e fully into Campus Master Plan</w:t>
      </w:r>
    </w:p>
    <w:p w:rsidR="00E86DB1" w:rsidRDefault="00E86DB1" w:rsidP="00E86DB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Reduce nitrates in agricultural runoff and subsurface drainage by 50% fro</w:t>
      </w:r>
      <w:bookmarkStart w:id="0" w:name="_GoBack"/>
      <w:bookmarkEnd w:id="0"/>
      <w:r>
        <w:rPr>
          <w:rFonts w:ascii="Georgia" w:hAnsi="Georgia"/>
        </w:rPr>
        <w:t>m the FY15 baseline by FY22</w:t>
      </w:r>
    </w:p>
    <w:p w:rsidR="00E86DB1" w:rsidRDefault="00486858" w:rsidP="00E86DB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Potential topics for joint meeting:</w:t>
      </w:r>
    </w:p>
    <w:p w:rsidR="00486858" w:rsidRDefault="00941521" w:rsidP="0048685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Watershed delineation and campus landscape performance report by </w:t>
      </w:r>
      <w:r w:rsidR="00486858">
        <w:rPr>
          <w:rFonts w:ascii="Georgia" w:hAnsi="Georgia"/>
        </w:rPr>
        <w:t>Scott Douglas (graduate stu</w:t>
      </w:r>
      <w:r>
        <w:rPr>
          <w:rFonts w:ascii="Georgia" w:hAnsi="Georgia"/>
        </w:rPr>
        <w:t xml:space="preserve">dent in landscape architecture). </w:t>
      </w:r>
      <w:r w:rsidR="00486858">
        <w:rPr>
          <w:rFonts w:ascii="Georgia" w:hAnsi="Georgia"/>
        </w:rPr>
        <w:t xml:space="preserve">Potential to expand study to more areas on campus. </w:t>
      </w:r>
    </w:p>
    <w:p w:rsidR="00486858" w:rsidRDefault="00941521" w:rsidP="0048685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Landscape opportunities: </w:t>
      </w:r>
      <w:r w:rsidR="00486858">
        <w:rPr>
          <w:rFonts w:ascii="Georgia" w:hAnsi="Georgia"/>
        </w:rPr>
        <w:t>Unused turf grass, sugg</w:t>
      </w:r>
      <w:r w:rsidR="00042796">
        <w:rPr>
          <w:rFonts w:ascii="Georgia" w:hAnsi="Georgia"/>
        </w:rPr>
        <w:t>ested plantings for pollinators, green roofs</w:t>
      </w:r>
    </w:p>
    <w:p w:rsidR="00486858" w:rsidRDefault="00486858" w:rsidP="00486858">
      <w:pPr>
        <w:pStyle w:val="ListParagraph"/>
        <w:numPr>
          <w:ilvl w:val="2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Stormwater</w:t>
      </w:r>
      <w:proofErr w:type="spellEnd"/>
      <w:r>
        <w:rPr>
          <w:rFonts w:ascii="Georgia" w:hAnsi="Georgia"/>
        </w:rPr>
        <w:t xml:space="preserve"> opportunities: rain gardens, rain barrels, testing </w:t>
      </w:r>
      <w:proofErr w:type="spellStart"/>
      <w:r>
        <w:rPr>
          <w:rFonts w:ascii="Georgia" w:hAnsi="Georgia"/>
        </w:rPr>
        <w:t>stormwater</w:t>
      </w:r>
      <w:proofErr w:type="spellEnd"/>
      <w:r>
        <w:rPr>
          <w:rFonts w:ascii="Georgia" w:hAnsi="Georgia"/>
        </w:rPr>
        <w:t xml:space="preserve"> quality</w:t>
      </w:r>
    </w:p>
    <w:p w:rsidR="00042796" w:rsidRPr="00941521" w:rsidRDefault="00042796" w:rsidP="0094152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Water Use Inventory</w:t>
      </w:r>
      <w:r w:rsidR="00941521">
        <w:rPr>
          <w:rFonts w:ascii="Georgia" w:hAnsi="Georgia"/>
        </w:rPr>
        <w:t xml:space="preserve">: </w:t>
      </w:r>
      <w:r w:rsidRPr="00941521">
        <w:rPr>
          <w:rFonts w:ascii="Georgia" w:hAnsi="Georgia"/>
        </w:rPr>
        <w:t xml:space="preserve">How frequently are irrigation trucks used? What is the source? </w:t>
      </w:r>
    </w:p>
    <w:p w:rsidR="00486858" w:rsidRDefault="00486858" w:rsidP="00486858">
      <w:pPr>
        <w:rPr>
          <w:rFonts w:ascii="Georgia" w:hAnsi="Georgia"/>
        </w:rPr>
      </w:pPr>
    </w:p>
    <w:p w:rsidR="00486858" w:rsidRDefault="00E82FC9" w:rsidP="0048685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Greywater resources posted to Water SWAT collaborative folder </w:t>
      </w:r>
      <w:r w:rsidR="005B7DF4">
        <w:rPr>
          <w:rFonts w:ascii="Georgia" w:hAnsi="Georgia"/>
        </w:rPr>
        <w:t>(</w:t>
      </w:r>
      <w:r>
        <w:rPr>
          <w:rFonts w:ascii="Georgia" w:hAnsi="Georgia"/>
        </w:rPr>
        <w:t>in U of I Box account</w:t>
      </w:r>
      <w:r w:rsidR="005B7DF4">
        <w:rPr>
          <w:rFonts w:ascii="Georgia" w:hAnsi="Georgia"/>
        </w:rPr>
        <w:t>)</w:t>
      </w:r>
    </w:p>
    <w:p w:rsidR="000968B8" w:rsidRDefault="000968B8" w:rsidP="000968B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Water Reuse Handbook by Public Commission of Chicago, 2011, can be used as a reference for suggestions to developing greywater standards</w:t>
      </w:r>
      <w:r w:rsidR="00E82FC9">
        <w:rPr>
          <w:rFonts w:ascii="Georgia" w:hAnsi="Georgia"/>
        </w:rPr>
        <w:t xml:space="preserve"> </w:t>
      </w:r>
    </w:p>
    <w:p w:rsidR="00E82FC9" w:rsidRDefault="00E82FC9" w:rsidP="000968B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Summary of Illinois Plumbing Code 2014 updates (from presentation to Illinois Section American Water Works Association (ISAWWA) by Justin DeWitt)</w:t>
      </w:r>
    </w:p>
    <w:p w:rsidR="00822125" w:rsidRPr="00E82FC9" w:rsidRDefault="000968B8" w:rsidP="00E82FC9">
      <w:pPr>
        <w:pStyle w:val="ListParagraph"/>
        <w:numPr>
          <w:ilvl w:val="2"/>
          <w:numId w:val="1"/>
        </w:numPr>
      </w:pPr>
      <w:r w:rsidRPr="000968B8">
        <w:rPr>
          <w:rFonts w:ascii="Georgia" w:hAnsi="Georgia"/>
        </w:rPr>
        <w:t>Greywater use must be approved</w:t>
      </w:r>
      <w:r w:rsidR="00E82FC9">
        <w:rPr>
          <w:rFonts w:ascii="Georgia" w:hAnsi="Georgia"/>
        </w:rPr>
        <w:t xml:space="preserve"> and monitored</w:t>
      </w:r>
      <w:r w:rsidRPr="000968B8">
        <w:rPr>
          <w:rFonts w:ascii="Georgia" w:hAnsi="Georgia"/>
        </w:rPr>
        <w:t xml:space="preserve"> by Illinois Department of Publi</w:t>
      </w:r>
      <w:r w:rsidR="00E82FC9">
        <w:rPr>
          <w:rFonts w:ascii="Georgia" w:hAnsi="Georgia"/>
        </w:rPr>
        <w:t>c Health</w:t>
      </w:r>
      <w:r>
        <w:rPr>
          <w:rFonts w:ascii="Georgia" w:hAnsi="Georgia"/>
        </w:rPr>
        <w:t xml:space="preserve"> </w:t>
      </w:r>
      <w:r w:rsidR="00E82FC9">
        <w:rPr>
          <w:rFonts w:ascii="Georgia" w:hAnsi="Georgia"/>
        </w:rPr>
        <w:br/>
      </w:r>
    </w:p>
    <w:p w:rsidR="005A4B1F" w:rsidRPr="005A4B1F" w:rsidRDefault="005A4B1F" w:rsidP="005A4B1F">
      <w:pPr>
        <w:pStyle w:val="ListParagraph"/>
        <w:numPr>
          <w:ilvl w:val="0"/>
          <w:numId w:val="1"/>
        </w:numPr>
      </w:pPr>
      <w:r>
        <w:rPr>
          <w:rFonts w:ascii="Georgia" w:hAnsi="Georgia"/>
        </w:rPr>
        <w:t>Ideas for student projects and outreach</w:t>
      </w:r>
    </w:p>
    <w:p w:rsidR="005A4B1F" w:rsidRPr="005A4B1F" w:rsidRDefault="005A4B1F" w:rsidP="005A4B1F">
      <w:pPr>
        <w:pStyle w:val="ListParagraph"/>
        <w:numPr>
          <w:ilvl w:val="1"/>
          <w:numId w:val="1"/>
        </w:numPr>
      </w:pPr>
      <w:r>
        <w:rPr>
          <w:rFonts w:ascii="Georgia" w:hAnsi="Georgia"/>
        </w:rPr>
        <w:t xml:space="preserve">Website to gather georeferenced photos of drainage problems and other issues for F&amp;S </w:t>
      </w:r>
    </w:p>
    <w:p w:rsidR="005A4B1F" w:rsidRPr="0028527B" w:rsidRDefault="005A4B1F" w:rsidP="005A4B1F">
      <w:pPr>
        <w:pStyle w:val="ListParagraph"/>
        <w:numPr>
          <w:ilvl w:val="2"/>
          <w:numId w:val="1"/>
        </w:numPr>
      </w:pPr>
      <w:r>
        <w:rPr>
          <w:rFonts w:ascii="Georgia" w:hAnsi="Georgia"/>
        </w:rPr>
        <w:t>For example, a student could t</w:t>
      </w:r>
      <w:r w:rsidR="0028527B">
        <w:rPr>
          <w:rFonts w:ascii="Georgia" w:hAnsi="Georgia"/>
        </w:rPr>
        <w:t xml:space="preserve">ake a picture of </w:t>
      </w:r>
      <w:r>
        <w:rPr>
          <w:rFonts w:ascii="Georgia" w:hAnsi="Georgia"/>
        </w:rPr>
        <w:t>sidewalk settling</w:t>
      </w:r>
      <w:r w:rsidR="0028527B">
        <w:rPr>
          <w:rFonts w:ascii="Georgia" w:hAnsi="Georgia"/>
        </w:rPr>
        <w:t xml:space="preserve">, grading to drain no longer functional and upload it to the website for F&amp;S </w:t>
      </w:r>
      <w:r w:rsidR="00941521">
        <w:rPr>
          <w:rFonts w:ascii="Georgia" w:hAnsi="Georgia"/>
        </w:rPr>
        <w:t>inventory</w:t>
      </w:r>
    </w:p>
    <w:p w:rsidR="00AE0BBC" w:rsidRPr="00AE0BBC" w:rsidRDefault="0028527B" w:rsidP="00AE0BBC">
      <w:pPr>
        <w:pStyle w:val="ListParagraph"/>
        <w:numPr>
          <w:ilvl w:val="2"/>
          <w:numId w:val="1"/>
        </w:numPr>
      </w:pPr>
      <w:r>
        <w:rPr>
          <w:rFonts w:ascii="Georgia" w:hAnsi="Georgia"/>
        </w:rPr>
        <w:t>Contact computer science students with idea to develop phone app</w:t>
      </w:r>
    </w:p>
    <w:p w:rsidR="0028527B" w:rsidRPr="0028527B" w:rsidRDefault="0028527B" w:rsidP="00AE0BBC">
      <w:pPr>
        <w:pStyle w:val="ListParagraph"/>
        <w:numPr>
          <w:ilvl w:val="1"/>
          <w:numId w:val="1"/>
        </w:numPr>
      </w:pPr>
      <w:r w:rsidRPr="00AE0BBC">
        <w:rPr>
          <w:rFonts w:ascii="Georgia" w:hAnsi="Georgia"/>
        </w:rPr>
        <w:t>Analysis of green roofs and solar panels</w:t>
      </w:r>
    </w:p>
    <w:p w:rsidR="0028527B" w:rsidRPr="00042796" w:rsidRDefault="0028527B" w:rsidP="00042796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8527B">
        <w:rPr>
          <w:rFonts w:ascii="Georgia" w:hAnsi="Georgia"/>
        </w:rPr>
        <w:lastRenderedPageBreak/>
        <w:t xml:space="preserve">Potential questions: </w:t>
      </w:r>
      <w:r w:rsidRPr="00042796">
        <w:rPr>
          <w:rFonts w:ascii="Georgia" w:hAnsi="Georgia"/>
        </w:rPr>
        <w:t xml:space="preserve">Are there locations where green roofs would be more beneficial than solar panels and vice versa? </w:t>
      </w:r>
      <w:r w:rsidR="00333655" w:rsidRPr="00042796">
        <w:rPr>
          <w:rFonts w:ascii="Georgia" w:hAnsi="Georgia"/>
        </w:rPr>
        <w:t>Is it possible to have a green roof with solar panels by using shade tolerant plants</w:t>
      </w:r>
      <w:r w:rsidR="00815E5C" w:rsidRPr="00042796">
        <w:rPr>
          <w:rFonts w:ascii="Georgia" w:hAnsi="Georgia"/>
        </w:rPr>
        <w:t xml:space="preserve"> such as </w:t>
      </w:r>
      <w:proofErr w:type="spellStart"/>
      <w:r w:rsidR="00815E5C" w:rsidRPr="00042796">
        <w:rPr>
          <w:rFonts w:ascii="Georgia" w:hAnsi="Georgia"/>
        </w:rPr>
        <w:t>vinca</w:t>
      </w:r>
      <w:proofErr w:type="spellEnd"/>
      <w:r w:rsidR="00333655" w:rsidRPr="00042796">
        <w:rPr>
          <w:rFonts w:ascii="Georgia" w:hAnsi="Georgia"/>
        </w:rPr>
        <w:t>?</w:t>
      </w:r>
      <w:r w:rsidR="00815E5C" w:rsidRPr="00042796">
        <w:rPr>
          <w:rFonts w:ascii="Georgia" w:hAnsi="Georgia"/>
        </w:rPr>
        <w:t xml:space="preserve"> Would it be beneficial to use vertical surfaces as green walls? How do green roofs compare to temporary plantings with simple scaffolding</w:t>
      </w:r>
      <w:r w:rsidR="00AE0BBC">
        <w:rPr>
          <w:rFonts w:ascii="Georgia" w:hAnsi="Georgia"/>
        </w:rPr>
        <w:t>, such as Kudzu for temperature shading</w:t>
      </w:r>
      <w:r w:rsidR="00815E5C" w:rsidRPr="00042796">
        <w:rPr>
          <w:rFonts w:ascii="Georgia" w:hAnsi="Georgia"/>
        </w:rPr>
        <w:t>?</w:t>
      </w:r>
    </w:p>
    <w:p w:rsidR="00E82FC9" w:rsidRPr="0028527B" w:rsidRDefault="00815E5C" w:rsidP="00815E5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National Renewable Energy Laboratory (</w:t>
      </w:r>
      <w:r w:rsidR="0028527B" w:rsidRPr="0028527B">
        <w:rPr>
          <w:rFonts w:ascii="Georgia" w:hAnsi="Georgia"/>
        </w:rPr>
        <w:t>NREL</w:t>
      </w:r>
      <w:r>
        <w:rPr>
          <w:rFonts w:ascii="Georgia" w:hAnsi="Georgia"/>
        </w:rPr>
        <w:t>)</w:t>
      </w:r>
      <w:r w:rsidR="0028527B" w:rsidRPr="0028527B">
        <w:rPr>
          <w:rFonts w:ascii="Georgia" w:hAnsi="Georgia"/>
        </w:rPr>
        <w:t xml:space="preserve"> has software that uses Google Earth to determine roof areas, </w:t>
      </w:r>
      <w:r>
        <w:rPr>
          <w:rFonts w:ascii="Georgia" w:hAnsi="Georgia"/>
        </w:rPr>
        <w:t>amount of shade and other data</w:t>
      </w:r>
      <w:r w:rsidR="0028527B" w:rsidRPr="0028527B">
        <w:rPr>
          <w:rFonts w:ascii="Georgia" w:hAnsi="Georgia"/>
        </w:rPr>
        <w:t xml:space="preserve"> that can be used to determine solar power potential for buildings</w:t>
      </w:r>
      <w:r w:rsidR="0094152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28527B" w:rsidRDefault="0028527B" w:rsidP="0028527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8527B">
        <w:rPr>
          <w:rFonts w:ascii="Georgia" w:hAnsi="Georgia"/>
        </w:rPr>
        <w:t>There are plans to tear down the green roof on BIF to build to additional stories and install solar panels on the new roof</w:t>
      </w:r>
    </w:p>
    <w:p w:rsidR="00794BE2" w:rsidRPr="0028527B" w:rsidRDefault="00794BE2" w:rsidP="0028527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</w:t>
      </w:r>
      <w:proofErr w:type="spellStart"/>
      <w:r>
        <w:rPr>
          <w:rFonts w:ascii="Georgia" w:hAnsi="Georgia"/>
        </w:rPr>
        <w:t>metereologic</w:t>
      </w:r>
      <w:proofErr w:type="spellEnd"/>
      <w:r>
        <w:rPr>
          <w:rFonts w:ascii="Georgia" w:hAnsi="Georgia"/>
        </w:rPr>
        <w:t xml:space="preserve"> stations will be used on </w:t>
      </w:r>
      <w:proofErr w:type="spellStart"/>
      <w:r>
        <w:rPr>
          <w:rFonts w:ascii="Georgia" w:hAnsi="Georgia"/>
        </w:rPr>
        <w:t>Newmark</w:t>
      </w:r>
      <w:proofErr w:type="spellEnd"/>
      <w:r>
        <w:rPr>
          <w:rFonts w:ascii="Georgia" w:hAnsi="Georgia"/>
        </w:rPr>
        <w:t xml:space="preserve"> as part of a field methods class in the fall. The data can be made available from </w:t>
      </w:r>
      <w:proofErr w:type="spellStart"/>
      <w:r>
        <w:rPr>
          <w:rFonts w:ascii="Georgia" w:hAnsi="Georgia"/>
        </w:rPr>
        <w:t>Yeh’s</w:t>
      </w:r>
      <w:proofErr w:type="spellEnd"/>
      <w:r>
        <w:rPr>
          <w:rFonts w:ascii="Georgia" w:hAnsi="Georgia"/>
        </w:rPr>
        <w:t xml:space="preserve"> center. </w:t>
      </w:r>
    </w:p>
    <w:p w:rsidR="00042796" w:rsidRDefault="00042796" w:rsidP="00042796">
      <w:pPr>
        <w:rPr>
          <w:rFonts w:ascii="Georgia" w:hAnsi="Georgia"/>
        </w:rPr>
      </w:pPr>
    </w:p>
    <w:p w:rsidR="00AE0BBC" w:rsidRDefault="00042796" w:rsidP="00AE0BB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Discussion of</w:t>
      </w:r>
      <w:r w:rsidR="007640FF">
        <w:rPr>
          <w:rFonts w:ascii="Georgia" w:hAnsi="Georgia"/>
        </w:rPr>
        <w:t xml:space="preserve"> </w:t>
      </w:r>
      <w:proofErr w:type="spellStart"/>
      <w:r w:rsidR="007640FF">
        <w:rPr>
          <w:rFonts w:ascii="Georgia" w:hAnsi="Georgia"/>
        </w:rPr>
        <w:t>stormwater</w:t>
      </w:r>
      <w:proofErr w:type="spellEnd"/>
      <w:r w:rsidR="007640FF">
        <w:rPr>
          <w:rFonts w:ascii="Georgia" w:hAnsi="Georgia"/>
        </w:rPr>
        <w:t xml:space="preserve"> quality monitoring</w:t>
      </w:r>
    </w:p>
    <w:p w:rsidR="003036A8" w:rsidRPr="00AE0BBC" w:rsidRDefault="003036A8" w:rsidP="00AE0BB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AE0BBC">
        <w:rPr>
          <w:rFonts w:ascii="Georgia" w:hAnsi="Georgia"/>
        </w:rPr>
        <w:t>Water quality measurements from the USGS website for Boneyard Creek have not been updated in years</w:t>
      </w:r>
    </w:p>
    <w:p w:rsidR="00042796" w:rsidRPr="00AE0BBC" w:rsidRDefault="005F0D38" w:rsidP="00AE0BB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AE0BBC">
        <w:rPr>
          <w:rFonts w:ascii="Georgia" w:hAnsi="Georgia"/>
        </w:rPr>
        <w:t>Phosphorus is of special</w:t>
      </w:r>
      <w:r w:rsidR="00042796" w:rsidRPr="00AE0BBC">
        <w:rPr>
          <w:rFonts w:ascii="Georgia" w:hAnsi="Georgia"/>
        </w:rPr>
        <w:t xml:space="preserve"> concern for agricultural fields with tile systems</w:t>
      </w:r>
      <w:r w:rsidRPr="00AE0BBC">
        <w:rPr>
          <w:rFonts w:ascii="Georgia" w:hAnsi="Georgia"/>
        </w:rPr>
        <w:t xml:space="preserve"> with no gradient and little runoff</w:t>
      </w:r>
      <w:r w:rsidR="007640FF" w:rsidRPr="00AE0BBC">
        <w:rPr>
          <w:rFonts w:ascii="Georgia" w:hAnsi="Georgia"/>
        </w:rPr>
        <w:t xml:space="preserve">. </w:t>
      </w:r>
      <w:r w:rsidR="003036A8" w:rsidRPr="00AE0BBC">
        <w:rPr>
          <w:rFonts w:ascii="Georgia" w:hAnsi="Georgia"/>
        </w:rPr>
        <w:t>(</w:t>
      </w:r>
      <w:r w:rsidR="00042796" w:rsidRPr="00AE0BBC">
        <w:rPr>
          <w:rFonts w:ascii="Georgia" w:hAnsi="Georgia"/>
        </w:rPr>
        <w:t>Phosphorus is the limiting nutrient for algae</w:t>
      </w:r>
      <w:r w:rsidRPr="00AE0BBC">
        <w:rPr>
          <w:rFonts w:ascii="Georgia" w:hAnsi="Georgia"/>
        </w:rPr>
        <w:t>. Excessive</w:t>
      </w:r>
      <w:r w:rsidR="003036A8" w:rsidRPr="00AE0BBC">
        <w:rPr>
          <w:rFonts w:ascii="Georgia" w:hAnsi="Georgia"/>
        </w:rPr>
        <w:t xml:space="preserve"> algae growth leads to hypoxia. Phosphorus will continue to leach for 10 to 15 years after application. Phosphorus measurements should consider particulate and suspended forms.)</w:t>
      </w:r>
    </w:p>
    <w:p w:rsidR="00042796" w:rsidRDefault="00042796" w:rsidP="0004279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Idea</w:t>
      </w:r>
      <w:r w:rsidR="00AE0BBC">
        <w:rPr>
          <w:rFonts w:ascii="Georgia" w:hAnsi="Georgia"/>
        </w:rPr>
        <w:t>s</w:t>
      </w:r>
      <w:r>
        <w:rPr>
          <w:rFonts w:ascii="Georgia" w:hAnsi="Georgia"/>
        </w:rPr>
        <w:t xml:space="preserve">: </w:t>
      </w:r>
      <w:r w:rsidR="007640FF">
        <w:rPr>
          <w:rFonts w:ascii="Georgia" w:hAnsi="Georgia"/>
        </w:rPr>
        <w:t>SSC proposal to fund collection of samples</w:t>
      </w:r>
      <w:r w:rsidR="003036A8">
        <w:rPr>
          <w:rFonts w:ascii="Georgia" w:hAnsi="Georgia"/>
        </w:rPr>
        <w:t xml:space="preserve"> from large </w:t>
      </w:r>
      <w:proofErr w:type="spellStart"/>
      <w:r w:rsidR="003036A8">
        <w:rPr>
          <w:rFonts w:ascii="Georgia" w:hAnsi="Georgia"/>
        </w:rPr>
        <w:t>stormwater</w:t>
      </w:r>
      <w:proofErr w:type="spellEnd"/>
      <w:r w:rsidR="003036A8">
        <w:rPr>
          <w:rFonts w:ascii="Georgia" w:hAnsi="Georgia"/>
        </w:rPr>
        <w:t xml:space="preserve"> sewer running through campus (along Goodwin</w:t>
      </w:r>
      <w:r w:rsidR="00AE0BBC">
        <w:rPr>
          <w:rFonts w:ascii="Georgia" w:hAnsi="Georgia"/>
        </w:rPr>
        <w:t xml:space="preserve"> </w:t>
      </w:r>
      <w:r w:rsidR="003036A8">
        <w:rPr>
          <w:rFonts w:ascii="Georgia" w:hAnsi="Georgia"/>
        </w:rPr>
        <w:t>Ave).</w:t>
      </w:r>
      <w:r w:rsidR="007640FF">
        <w:rPr>
          <w:rFonts w:ascii="Georgia" w:hAnsi="Georgia"/>
        </w:rPr>
        <w:t xml:space="preserve"> Possibility of obtaining a donated</w:t>
      </w:r>
      <w:r w:rsidR="003036A8">
        <w:rPr>
          <w:rFonts w:ascii="Georgia" w:hAnsi="Georgia"/>
        </w:rPr>
        <w:t xml:space="preserve"> pocket</w:t>
      </w:r>
      <w:r w:rsidR="007640FF">
        <w:rPr>
          <w:rFonts w:ascii="Georgia" w:hAnsi="Georgia"/>
        </w:rPr>
        <w:t xml:space="preserve"> sensor from companies such as YSI </w:t>
      </w:r>
      <w:proofErr w:type="spellStart"/>
      <w:r w:rsidR="007640FF">
        <w:rPr>
          <w:rFonts w:ascii="Georgia" w:hAnsi="Georgia"/>
        </w:rPr>
        <w:t>Inc</w:t>
      </w:r>
      <w:proofErr w:type="spellEnd"/>
      <w:r w:rsidR="007640FF">
        <w:rPr>
          <w:rFonts w:ascii="Georgia" w:hAnsi="Georgia"/>
        </w:rPr>
        <w:t xml:space="preserve">, Hawk, </w:t>
      </w:r>
      <w:proofErr w:type="spellStart"/>
      <w:r w:rsidR="007640FF">
        <w:rPr>
          <w:rFonts w:ascii="Georgia" w:hAnsi="Georgia"/>
        </w:rPr>
        <w:t>Hydrolab</w:t>
      </w:r>
      <w:proofErr w:type="spellEnd"/>
      <w:r w:rsidR="007640FF">
        <w:rPr>
          <w:rFonts w:ascii="Georgia" w:hAnsi="Georgia"/>
        </w:rPr>
        <w:t xml:space="preserve">, </w:t>
      </w:r>
      <w:proofErr w:type="spellStart"/>
      <w:r w:rsidR="003036A8">
        <w:rPr>
          <w:rFonts w:ascii="Georgia" w:hAnsi="Georgia"/>
        </w:rPr>
        <w:t>Ott</w:t>
      </w:r>
      <w:proofErr w:type="spellEnd"/>
      <w:r w:rsidR="003036A8">
        <w:rPr>
          <w:rFonts w:ascii="Georgia" w:hAnsi="Georgia"/>
        </w:rPr>
        <w:t xml:space="preserve">. </w:t>
      </w:r>
    </w:p>
    <w:p w:rsidR="003036A8" w:rsidRDefault="003036A8" w:rsidP="0004279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Potential questions: Where is the larger load per acre, in urbanized areas or agricultural fields? What is the impact of phosphorus detergents? </w:t>
      </w:r>
      <w:r w:rsidR="00AE0BBC">
        <w:rPr>
          <w:rFonts w:ascii="Georgia" w:hAnsi="Georgia"/>
        </w:rPr>
        <w:t>What is the baseline level of phosphorus and how does this tie into flows? How does water quality differ in certain areas such as the Quad or 6</w:t>
      </w:r>
      <w:r w:rsidR="00AE0BBC" w:rsidRPr="00AE0BBC">
        <w:rPr>
          <w:rFonts w:ascii="Georgia" w:hAnsi="Georgia"/>
          <w:vertAlign w:val="superscript"/>
        </w:rPr>
        <w:t>th</w:t>
      </w:r>
      <w:r w:rsidR="00AE0BBC">
        <w:rPr>
          <w:rFonts w:ascii="Georgia" w:hAnsi="Georgia"/>
        </w:rPr>
        <w:t xml:space="preserve"> Street?</w:t>
      </w:r>
    </w:p>
    <w:p w:rsidR="00042796" w:rsidRPr="007640FF" w:rsidRDefault="00042796" w:rsidP="007640FF">
      <w:pPr>
        <w:rPr>
          <w:rFonts w:ascii="Georgia" w:hAnsi="Georgia"/>
        </w:rPr>
      </w:pPr>
    </w:p>
    <w:p w:rsidR="00042796" w:rsidRPr="00042796" w:rsidRDefault="00042796" w:rsidP="00042796">
      <w:pPr>
        <w:pStyle w:val="ListParagraph"/>
        <w:rPr>
          <w:rFonts w:ascii="Georgia" w:hAnsi="Georgia"/>
        </w:rPr>
      </w:pPr>
    </w:p>
    <w:p w:rsidR="00042796" w:rsidRPr="00042796" w:rsidRDefault="00042796" w:rsidP="00042796">
      <w:pPr>
        <w:ind w:left="360"/>
        <w:rPr>
          <w:rFonts w:ascii="Georgia" w:hAnsi="Georgia"/>
        </w:rPr>
      </w:pPr>
    </w:p>
    <w:p w:rsidR="00042796" w:rsidRDefault="00042796" w:rsidP="00042796">
      <w:pPr>
        <w:rPr>
          <w:rFonts w:ascii="Georgia" w:hAnsi="Georgia"/>
        </w:rPr>
      </w:pPr>
    </w:p>
    <w:p w:rsidR="00042796" w:rsidRPr="00042796" w:rsidRDefault="00042796" w:rsidP="00042796">
      <w:pPr>
        <w:pStyle w:val="ListParagraph"/>
        <w:rPr>
          <w:rFonts w:ascii="Georgia" w:hAnsi="Georgia"/>
        </w:rPr>
      </w:pPr>
    </w:p>
    <w:p w:rsidR="00042796" w:rsidRDefault="00042796" w:rsidP="00042796">
      <w:pPr>
        <w:rPr>
          <w:rFonts w:ascii="Georgia" w:hAnsi="Georgia"/>
        </w:rPr>
      </w:pPr>
    </w:p>
    <w:p w:rsidR="00042796" w:rsidRDefault="00042796" w:rsidP="00042796">
      <w:pPr>
        <w:rPr>
          <w:rFonts w:ascii="Georgia" w:hAnsi="Georgia"/>
        </w:rPr>
      </w:pPr>
    </w:p>
    <w:p w:rsidR="00042796" w:rsidRPr="00042796" w:rsidRDefault="00042796" w:rsidP="00042796">
      <w:pPr>
        <w:ind w:left="1080"/>
        <w:rPr>
          <w:rFonts w:ascii="Georgia" w:hAnsi="Georgia"/>
        </w:rPr>
      </w:pPr>
    </w:p>
    <w:p w:rsidR="00CF706F" w:rsidRDefault="00CF706F" w:rsidP="00CF706F"/>
    <w:p w:rsidR="00CF706F" w:rsidRDefault="00CF706F" w:rsidP="004F0EF7">
      <w:pPr>
        <w:pStyle w:val="ListParagraph"/>
      </w:pPr>
    </w:p>
    <w:sectPr w:rsidR="00CF706F" w:rsidSect="00822125">
      <w:headerReference w:type="default" r:id="rId7"/>
      <w:type w:val="continuous"/>
      <w:pgSz w:w="12240" w:h="15840" w:code="1"/>
      <w:pgMar w:top="1440" w:right="1800" w:bottom="1440" w:left="180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53" w:rsidRDefault="00555E53" w:rsidP="00822125">
      <w:r>
        <w:separator/>
      </w:r>
    </w:p>
  </w:endnote>
  <w:endnote w:type="continuationSeparator" w:id="0">
    <w:p w:rsidR="00555E53" w:rsidRDefault="00555E53" w:rsidP="008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53" w:rsidRDefault="00555E53" w:rsidP="00822125">
      <w:r>
        <w:separator/>
      </w:r>
    </w:p>
  </w:footnote>
  <w:footnote w:type="continuationSeparator" w:id="0">
    <w:p w:rsidR="00555E53" w:rsidRDefault="00555E53" w:rsidP="0082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6F" w:rsidRDefault="00CF706F" w:rsidP="00822125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Thursday, April 13th, 2017</w:t>
    </w:r>
  </w:p>
  <w:p w:rsidR="00CF706F" w:rsidRDefault="00CF706F" w:rsidP="00822125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4:00pm</w:t>
    </w:r>
  </w:p>
  <w:p w:rsidR="00CF706F" w:rsidRDefault="00CF7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6C83"/>
    <w:multiLevelType w:val="hybridMultilevel"/>
    <w:tmpl w:val="6086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25"/>
    <w:rsid w:val="00042796"/>
    <w:rsid w:val="000968B8"/>
    <w:rsid w:val="001D617A"/>
    <w:rsid w:val="001E3706"/>
    <w:rsid w:val="00244EF4"/>
    <w:rsid w:val="0028527B"/>
    <w:rsid w:val="002949EE"/>
    <w:rsid w:val="003036A8"/>
    <w:rsid w:val="00333655"/>
    <w:rsid w:val="00486858"/>
    <w:rsid w:val="004F0EF7"/>
    <w:rsid w:val="0052300B"/>
    <w:rsid w:val="00555E53"/>
    <w:rsid w:val="005878B9"/>
    <w:rsid w:val="005A4B1F"/>
    <w:rsid w:val="005B7DF4"/>
    <w:rsid w:val="005F0D38"/>
    <w:rsid w:val="007640FF"/>
    <w:rsid w:val="00794BE2"/>
    <w:rsid w:val="00815E5C"/>
    <w:rsid w:val="00822125"/>
    <w:rsid w:val="00941521"/>
    <w:rsid w:val="00AE0BBC"/>
    <w:rsid w:val="00B35A1F"/>
    <w:rsid w:val="00CF706F"/>
    <w:rsid w:val="00E82FC9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784A"/>
  <w15:chartTrackingRefBased/>
  <w15:docId w15:val="{962445CE-4504-49CD-91D0-9B240F8A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1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Cash, Stephanie Marie</cp:lastModifiedBy>
  <cp:revision>2</cp:revision>
  <dcterms:created xsi:type="dcterms:W3CDTF">2017-04-25T22:05:00Z</dcterms:created>
  <dcterms:modified xsi:type="dcterms:W3CDTF">2017-04-25T22:05:00Z</dcterms:modified>
</cp:coreProperties>
</file>