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pPr w:leftFromText="180" w:rightFromText="180" w:horzAnchor="margin" w:tblpY="429"/>
        <w:tblW w:w="0" w:type="auto"/>
        <w:tblLook w:val="04A0" w:firstRow="1" w:lastRow="0" w:firstColumn="1" w:lastColumn="0" w:noHBand="0" w:noVBand="1"/>
      </w:tblPr>
      <w:tblGrid>
        <w:gridCol w:w="4007"/>
        <w:gridCol w:w="4254"/>
      </w:tblGrid>
      <w:tr w:rsidR="000D2DE4" w:rsidRPr="000D2DE4" w:rsidTr="00515A2B">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rPr>
                <w:color w:val="00B050"/>
              </w:rPr>
            </w:pPr>
            <w:r w:rsidRPr="000D2DE4">
              <w:t xml:space="preserve">Year Funding Allocated: </w:t>
            </w:r>
          </w:p>
        </w:tc>
        <w:tc>
          <w:tcPr>
            <w:tcW w:w="4254" w:type="dxa"/>
          </w:tcPr>
          <w:p w:rsidR="000D2DE4" w:rsidRPr="003455D0" w:rsidRDefault="003455D0" w:rsidP="00515A2B">
            <w:pPr>
              <w:cnfStyle w:val="100000000000" w:firstRow="1" w:lastRow="0" w:firstColumn="0" w:lastColumn="0" w:oddVBand="0" w:evenVBand="0" w:oddHBand="0" w:evenHBand="0" w:firstRowFirstColumn="0" w:firstRowLastColumn="0" w:lastRowFirstColumn="0" w:lastRowLastColumn="0"/>
              <w:rPr>
                <w:b w:val="0"/>
              </w:rPr>
            </w:pPr>
            <w:r>
              <w:rPr>
                <w:b w:val="0"/>
              </w:rPr>
              <w:t>FY13</w:t>
            </w:r>
          </w:p>
        </w:tc>
      </w:tr>
      <w:tr w:rsidR="000D2DE4" w:rsidRPr="000D2DE4" w:rsidTr="00515A2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pPr>
            <w:r w:rsidRPr="000D2DE4">
              <w:t xml:space="preserve">Funding Amount: </w:t>
            </w:r>
          </w:p>
        </w:tc>
        <w:tc>
          <w:tcPr>
            <w:tcW w:w="4254" w:type="dxa"/>
          </w:tcPr>
          <w:p w:rsidR="000D2DE4" w:rsidRPr="000D2DE4" w:rsidRDefault="004E3D33" w:rsidP="00515A2B">
            <w:pPr>
              <w:cnfStyle w:val="000000100000" w:firstRow="0" w:lastRow="0" w:firstColumn="0" w:lastColumn="0" w:oddVBand="0" w:evenVBand="0" w:oddHBand="1" w:evenHBand="0" w:firstRowFirstColumn="0" w:firstRowLastColumn="0" w:lastRowFirstColumn="0" w:lastRowLastColumn="0"/>
            </w:pPr>
            <w:r>
              <w:t>$39,872</w:t>
            </w:r>
          </w:p>
        </w:tc>
      </w:tr>
      <w:tr w:rsidR="000D2DE4" w:rsidRPr="000D2DE4" w:rsidTr="00515A2B">
        <w:trPr>
          <w:trHeight w:val="418"/>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pPr>
            <w:r w:rsidRPr="000D2DE4">
              <w:t xml:space="preserve">Anticipated End Date: </w:t>
            </w:r>
          </w:p>
        </w:tc>
        <w:tc>
          <w:tcPr>
            <w:tcW w:w="4254" w:type="dxa"/>
          </w:tcPr>
          <w:p w:rsidR="000D2DE4" w:rsidRPr="000D2DE4" w:rsidRDefault="00573BD6" w:rsidP="00515A2B">
            <w:pPr>
              <w:cnfStyle w:val="000000000000" w:firstRow="0" w:lastRow="0" w:firstColumn="0" w:lastColumn="0" w:oddVBand="0" w:evenVBand="0" w:oddHBand="0" w:evenHBand="0" w:firstRowFirstColumn="0" w:firstRowLastColumn="0" w:lastRowFirstColumn="0" w:lastRowLastColumn="0"/>
            </w:pPr>
            <w:r>
              <w:t>July 31, 2013</w:t>
            </w:r>
          </w:p>
        </w:tc>
      </w:tr>
      <w:tr w:rsidR="000D2DE4" w:rsidRPr="000D2DE4" w:rsidTr="00515A2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pPr>
            <w:r w:rsidRPr="000D2DE4">
              <w:t xml:space="preserve">Project Leader Name: </w:t>
            </w:r>
          </w:p>
        </w:tc>
        <w:tc>
          <w:tcPr>
            <w:tcW w:w="4254" w:type="dxa"/>
          </w:tcPr>
          <w:p w:rsidR="000D2DE4" w:rsidRPr="000D2DE4" w:rsidRDefault="00573BD6" w:rsidP="00515A2B">
            <w:pPr>
              <w:cnfStyle w:val="000000100000" w:firstRow="0" w:lastRow="0" w:firstColumn="0" w:lastColumn="0" w:oddVBand="0" w:evenVBand="0" w:oddHBand="1" w:evenHBand="0" w:firstRowFirstColumn="0" w:firstRowLastColumn="0" w:lastRowFirstColumn="0" w:lastRowLastColumn="0"/>
            </w:pPr>
            <w:r>
              <w:t>Morgan Johnston</w:t>
            </w:r>
          </w:p>
        </w:tc>
      </w:tr>
      <w:tr w:rsidR="000D2DE4" w:rsidRPr="000D2DE4" w:rsidTr="00515A2B">
        <w:trPr>
          <w:trHeight w:val="628"/>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pPr>
            <w:r w:rsidRPr="000D2DE4">
              <w:t>Project Leader Email/Phone:</w:t>
            </w:r>
          </w:p>
        </w:tc>
        <w:tc>
          <w:tcPr>
            <w:tcW w:w="4254" w:type="dxa"/>
          </w:tcPr>
          <w:p w:rsidR="00573BD6" w:rsidRDefault="00EE5B21" w:rsidP="00515A2B">
            <w:pPr>
              <w:cnfStyle w:val="000000000000" w:firstRow="0" w:lastRow="0" w:firstColumn="0" w:lastColumn="0" w:oddVBand="0" w:evenVBand="0" w:oddHBand="0" w:evenHBand="0" w:firstRowFirstColumn="0" w:firstRowLastColumn="0" w:lastRowFirstColumn="0" w:lastRowLastColumn="0"/>
            </w:pPr>
            <w:hyperlink r:id="rId9" w:history="1">
              <w:r w:rsidR="00573BD6" w:rsidRPr="000117A7">
                <w:rPr>
                  <w:rStyle w:val="Hyperlink"/>
                </w:rPr>
                <w:t>mbjohnst@illinois.edu</w:t>
              </w:r>
            </w:hyperlink>
          </w:p>
          <w:p w:rsidR="000D2DE4" w:rsidRPr="000D2DE4" w:rsidRDefault="00573BD6" w:rsidP="00515A2B">
            <w:pPr>
              <w:cnfStyle w:val="000000000000" w:firstRow="0" w:lastRow="0" w:firstColumn="0" w:lastColumn="0" w:oddVBand="0" w:evenVBand="0" w:oddHBand="0" w:evenHBand="0" w:firstRowFirstColumn="0" w:firstRowLastColumn="0" w:lastRowFirstColumn="0" w:lastRowLastColumn="0"/>
            </w:pPr>
            <w:r>
              <w:t>217-333-2668</w:t>
            </w:r>
          </w:p>
        </w:tc>
      </w:tr>
      <w:tr w:rsidR="000D2DE4" w:rsidRPr="000D2DE4" w:rsidTr="00515A2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007" w:type="dxa"/>
          </w:tcPr>
          <w:p w:rsidR="000D2DE4" w:rsidRPr="000D2DE4" w:rsidRDefault="000D2DE4" w:rsidP="00515A2B">
            <w:pPr>
              <w:spacing w:before="120" w:after="120"/>
            </w:pPr>
            <w:r w:rsidRPr="000D2DE4">
              <w:t xml:space="preserve">Today’s Date: </w:t>
            </w:r>
          </w:p>
        </w:tc>
        <w:tc>
          <w:tcPr>
            <w:tcW w:w="4254" w:type="dxa"/>
          </w:tcPr>
          <w:p w:rsidR="000D2DE4" w:rsidRPr="000D2DE4" w:rsidRDefault="00B77966" w:rsidP="00515A2B">
            <w:pPr>
              <w:cnfStyle w:val="000000100000" w:firstRow="0" w:lastRow="0" w:firstColumn="0" w:lastColumn="0" w:oddVBand="0" w:evenVBand="0" w:oddHBand="1" w:evenHBand="0" w:firstRowFirstColumn="0" w:firstRowLastColumn="0" w:lastRowFirstColumn="0" w:lastRowLastColumn="0"/>
            </w:pPr>
            <w:r>
              <w:t>11/14</w:t>
            </w:r>
            <w:r w:rsidR="00573BD6">
              <w:t>/12</w:t>
            </w:r>
          </w:p>
        </w:tc>
      </w:tr>
    </w:tbl>
    <w:p w:rsidR="00515A2B" w:rsidRDefault="00515A2B" w:rsidP="007113CE">
      <w:pPr>
        <w:pStyle w:val="Heading2"/>
      </w:pPr>
    </w:p>
    <w:p w:rsidR="00515A2B" w:rsidRDefault="00515A2B" w:rsidP="007113CE">
      <w:pPr>
        <w:pStyle w:val="Heading2"/>
      </w:pPr>
    </w:p>
    <w:p w:rsidR="00515A2B" w:rsidRDefault="00515A2B" w:rsidP="007113CE">
      <w:pPr>
        <w:pStyle w:val="Heading2"/>
      </w:pPr>
    </w:p>
    <w:p w:rsidR="00515A2B" w:rsidRDefault="00515A2B" w:rsidP="007113CE">
      <w:pPr>
        <w:pStyle w:val="Heading2"/>
      </w:pPr>
    </w:p>
    <w:p w:rsidR="00515A2B" w:rsidRDefault="00515A2B" w:rsidP="007113CE">
      <w:pPr>
        <w:pStyle w:val="Heading2"/>
      </w:pPr>
    </w:p>
    <w:p w:rsidR="00946333" w:rsidRDefault="007113CE" w:rsidP="007113CE">
      <w:pPr>
        <w:pStyle w:val="Heading2"/>
      </w:pPr>
      <w:r>
        <w:t>Project Scope</w:t>
      </w:r>
    </w:p>
    <w:p w:rsidR="00697E42" w:rsidRPr="00697E42" w:rsidRDefault="00697E42" w:rsidP="00697E42">
      <w:pPr>
        <w:rPr>
          <w:i/>
        </w:rPr>
      </w:pPr>
      <w:r w:rsidRPr="00697E42">
        <w:rPr>
          <w:i/>
        </w:rPr>
        <w:t>Fill in an executive overview here. Include original project scope and describe progress toward the stated goal. Indicate changes to the scope of the project (previous or anticipated).</w:t>
      </w:r>
    </w:p>
    <w:p w:rsidR="00573BD6" w:rsidRDefault="00573BD6" w:rsidP="00573BD6">
      <w:pPr>
        <w:autoSpaceDE w:val="0"/>
        <w:autoSpaceDN w:val="0"/>
        <w:adjustRightInd w:val="0"/>
        <w:rPr>
          <w:rFonts w:ascii="Garamond" w:hAnsi="Garamond"/>
          <w:bCs/>
          <w:sz w:val="21"/>
          <w:szCs w:val="21"/>
        </w:rPr>
      </w:pPr>
      <w:r w:rsidRPr="00930FD9">
        <w:rPr>
          <w:rFonts w:ascii="Garamond" w:hAnsi="Garamond"/>
          <w:sz w:val="21"/>
        </w:rPr>
        <w:t>This proposal seeks to fund 67% of the cost of full-time shop manager position</w:t>
      </w:r>
      <w:r>
        <w:rPr>
          <w:rFonts w:ascii="Garamond" w:hAnsi="Garamond"/>
          <w:sz w:val="21"/>
        </w:rPr>
        <w:t xml:space="preserve"> and provide stipends for volunteers for one year.</w:t>
      </w:r>
      <w:r w:rsidRPr="00930FD9">
        <w:rPr>
          <w:rFonts w:ascii="Garamond" w:hAnsi="Garamond"/>
          <w:sz w:val="21"/>
        </w:rPr>
        <w:t xml:space="preserve"> The Campus </w:t>
      </w:r>
      <w:r>
        <w:rPr>
          <w:rFonts w:ascii="Garamond" w:hAnsi="Garamond"/>
          <w:sz w:val="21"/>
        </w:rPr>
        <w:t>Bicycle Shop</w:t>
      </w:r>
      <w:r w:rsidR="00BF34EE">
        <w:rPr>
          <w:rFonts w:ascii="Garamond" w:hAnsi="Garamond"/>
          <w:sz w:val="21"/>
        </w:rPr>
        <w:t xml:space="preserve"> is </w:t>
      </w:r>
      <w:proofErr w:type="gramStart"/>
      <w:r w:rsidR="00BF34EE">
        <w:rPr>
          <w:rFonts w:ascii="Garamond" w:hAnsi="Garamond"/>
          <w:sz w:val="21"/>
        </w:rPr>
        <w:t>a collaboration</w:t>
      </w:r>
      <w:proofErr w:type="gramEnd"/>
      <w:r w:rsidR="00BF34EE">
        <w:rPr>
          <w:rFonts w:ascii="Garamond" w:hAnsi="Garamond"/>
          <w:sz w:val="21"/>
        </w:rPr>
        <w:t xml:space="preserve"> with The Bike Project of Urbana-Champaign.  It is a space</w:t>
      </w:r>
      <w:r w:rsidRPr="00930FD9">
        <w:rPr>
          <w:rFonts w:ascii="Garamond" w:hAnsi="Garamond"/>
          <w:sz w:val="21"/>
        </w:rPr>
        <w:t xml:space="preserve"> where students can learn how to repair and maintain their bike for transportation throughout the year. </w:t>
      </w:r>
      <w:r>
        <w:rPr>
          <w:rFonts w:ascii="Garamond" w:hAnsi="Garamond"/>
          <w:sz w:val="21"/>
        </w:rPr>
        <w:t>The shop</w:t>
      </w:r>
      <w:r w:rsidRPr="00930FD9">
        <w:rPr>
          <w:rFonts w:ascii="Garamond" w:hAnsi="Garamond"/>
          <w:sz w:val="21"/>
        </w:rPr>
        <w:t xml:space="preserve"> provides significant services toward increasing bicycle use on campus, and has received significant previous investment from F&amp;S, </w:t>
      </w:r>
      <w:r>
        <w:rPr>
          <w:rFonts w:ascii="Garamond" w:hAnsi="Garamond"/>
          <w:sz w:val="21"/>
        </w:rPr>
        <w:t>SSC,</w:t>
      </w:r>
      <w:r w:rsidRPr="00930FD9">
        <w:rPr>
          <w:rFonts w:ascii="Garamond" w:hAnsi="Garamond"/>
          <w:sz w:val="21"/>
        </w:rPr>
        <w:t xml:space="preserve"> and the </w:t>
      </w:r>
      <w:r w:rsidR="00BF34EE">
        <w:rPr>
          <w:rFonts w:ascii="Garamond" w:hAnsi="Garamond"/>
          <w:sz w:val="21"/>
        </w:rPr>
        <w:t>Office of Sustainability.</w:t>
      </w:r>
    </w:p>
    <w:p w:rsidR="000D2DE4" w:rsidRDefault="00697E42" w:rsidP="00697E42">
      <w:pPr>
        <w:autoSpaceDE w:val="0"/>
        <w:autoSpaceDN w:val="0"/>
        <w:adjustRightInd w:val="0"/>
        <w:rPr>
          <w:rFonts w:ascii="Garamond" w:hAnsi="Garamond"/>
          <w:bCs/>
          <w:sz w:val="21"/>
          <w:szCs w:val="21"/>
        </w:rPr>
      </w:pPr>
      <w:r>
        <w:rPr>
          <w:rFonts w:ascii="Garamond" w:hAnsi="Garamond"/>
          <w:bCs/>
          <w:sz w:val="21"/>
          <w:szCs w:val="21"/>
        </w:rPr>
        <w:t xml:space="preserve">The Campus Bicycle Shop has hired Ken Sutto as its full time shop manager, as well as three student employees to help organize and run the shop, train volunteers, and repair bicycles to be sold in the shop. The shop is now open full time (32 hours per week, including volunteer-only hours), and is on track in meeting its stated goals. Ken is </w:t>
      </w:r>
      <w:r w:rsidR="00515A2B">
        <w:rPr>
          <w:rFonts w:ascii="Garamond" w:hAnsi="Garamond"/>
          <w:bCs/>
          <w:sz w:val="21"/>
          <w:szCs w:val="21"/>
        </w:rPr>
        <w:t xml:space="preserve">also </w:t>
      </w:r>
      <w:r>
        <w:rPr>
          <w:rFonts w:ascii="Garamond" w:hAnsi="Garamond"/>
          <w:bCs/>
          <w:sz w:val="21"/>
          <w:szCs w:val="21"/>
        </w:rPr>
        <w:t xml:space="preserve">in the process of designing mechanics classes that will be available to members in the spring. </w:t>
      </w:r>
    </w:p>
    <w:p w:rsidR="00515A2B" w:rsidRDefault="00B77966" w:rsidP="00BF34EE">
      <w:pPr>
        <w:autoSpaceDE w:val="0"/>
        <w:autoSpaceDN w:val="0"/>
        <w:adjustRightInd w:val="0"/>
        <w:rPr>
          <w:rFonts w:ascii="Garamond" w:hAnsi="Garamond"/>
          <w:bCs/>
          <w:sz w:val="21"/>
          <w:szCs w:val="21"/>
        </w:rPr>
      </w:pPr>
      <w:r>
        <w:rPr>
          <w:rFonts w:ascii="Garamond" w:hAnsi="Garamond"/>
          <w:bCs/>
          <w:sz w:val="21"/>
          <w:szCs w:val="21"/>
        </w:rPr>
        <w:t>In the first Fiscal quarter since Ken began working (August-Septe</w:t>
      </w:r>
      <w:r w:rsidR="00C007BF">
        <w:rPr>
          <w:rFonts w:ascii="Garamond" w:hAnsi="Garamond"/>
          <w:bCs/>
          <w:sz w:val="21"/>
          <w:szCs w:val="21"/>
        </w:rPr>
        <w:t>mber), the shop had 769 visits from 398 unique visitors</w:t>
      </w:r>
      <w:r>
        <w:rPr>
          <w:rFonts w:ascii="Garamond" w:hAnsi="Garamond"/>
          <w:bCs/>
          <w:sz w:val="21"/>
          <w:szCs w:val="21"/>
        </w:rPr>
        <w:t>, 78 new membership sold, 61 shop-built bikes sold, and 16 build-a-bikes sold.</w:t>
      </w:r>
    </w:p>
    <w:p w:rsidR="00BF34EE" w:rsidRPr="00BF34EE" w:rsidRDefault="00BF34EE" w:rsidP="00BF34EE">
      <w:pPr>
        <w:autoSpaceDE w:val="0"/>
        <w:autoSpaceDN w:val="0"/>
        <w:adjustRightInd w:val="0"/>
        <w:rPr>
          <w:rFonts w:ascii="Garamond" w:hAnsi="Garamond"/>
          <w:bCs/>
          <w:sz w:val="21"/>
          <w:szCs w:val="21"/>
        </w:rPr>
      </w:pPr>
    </w:p>
    <w:p w:rsidR="004754FA" w:rsidRDefault="004754FA" w:rsidP="007113CE">
      <w:pPr>
        <w:pStyle w:val="Heading2"/>
      </w:pPr>
      <w:r>
        <w:t>Timeline &amp; Budget</w:t>
      </w:r>
    </w:p>
    <w:p w:rsidR="000D2DE4" w:rsidRDefault="00A547AD" w:rsidP="00946333">
      <w:r>
        <w:t>Indicate project timeliness and budget as stated in application. Please indicate if the project is on schedule and within budget.</w:t>
      </w:r>
    </w:p>
    <w:tbl>
      <w:tblPr>
        <w:tblStyle w:val="LightShading-Accent5"/>
        <w:tblW w:w="6974" w:type="dxa"/>
        <w:jc w:val="center"/>
        <w:tblInd w:w="108" w:type="dxa"/>
        <w:tblLook w:val="04A0" w:firstRow="1" w:lastRow="0" w:firstColumn="1" w:lastColumn="0" w:noHBand="0" w:noVBand="1"/>
      </w:tblPr>
      <w:tblGrid>
        <w:gridCol w:w="1597"/>
        <w:gridCol w:w="1092"/>
        <w:gridCol w:w="1176"/>
        <w:gridCol w:w="3109"/>
      </w:tblGrid>
      <w:tr w:rsidR="007113CE" w:rsidRPr="0010035E" w:rsidTr="00BD357C">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7113CE" w:rsidRPr="000D2DE4" w:rsidRDefault="007113CE">
            <w:pPr>
              <w:jc w:val="center"/>
              <w:rPr>
                <w:szCs w:val="20"/>
              </w:rPr>
            </w:pPr>
            <w:r w:rsidRPr="000D2DE4">
              <w:rPr>
                <w:rFonts w:cs="Tahoma"/>
                <w:bCs w:val="0"/>
                <w:szCs w:val="20"/>
              </w:rPr>
              <w:t> Schedule item</w:t>
            </w:r>
          </w:p>
        </w:tc>
        <w:tc>
          <w:tcPr>
            <w:tcW w:w="1092" w:type="dxa"/>
            <w:hideMark/>
          </w:tcPr>
          <w:p w:rsidR="007113CE" w:rsidRPr="000D2DE4" w:rsidRDefault="007113C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Plan</w:t>
            </w:r>
            <w:r w:rsidR="00BD357C" w:rsidRPr="000D2DE4">
              <w:rPr>
                <w:rFonts w:cs="Tahoma"/>
                <w:bCs w:val="0"/>
                <w:szCs w:val="20"/>
              </w:rPr>
              <w:t>ned D</w:t>
            </w:r>
            <w:r w:rsidRPr="000D2DE4">
              <w:rPr>
                <w:rFonts w:cs="Tahoma"/>
                <w:bCs w:val="0"/>
                <w:szCs w:val="20"/>
              </w:rPr>
              <w:t>ate</w:t>
            </w:r>
          </w:p>
        </w:tc>
        <w:tc>
          <w:tcPr>
            <w:tcW w:w="1176" w:type="dxa"/>
            <w:hideMark/>
          </w:tcPr>
          <w:p w:rsidR="007113CE" w:rsidRPr="000D2DE4" w:rsidRDefault="00BD357C">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Actual D</w:t>
            </w:r>
            <w:r w:rsidR="007113CE" w:rsidRPr="000D2DE4">
              <w:rPr>
                <w:rFonts w:cs="Tahoma"/>
                <w:bCs w:val="0"/>
                <w:szCs w:val="20"/>
              </w:rPr>
              <w:t>ate</w:t>
            </w:r>
          </w:p>
        </w:tc>
        <w:tc>
          <w:tcPr>
            <w:tcW w:w="3109" w:type="dxa"/>
            <w:hideMark/>
          </w:tcPr>
          <w:p w:rsidR="007113CE" w:rsidRPr="000D2DE4" w:rsidRDefault="007113CE" w:rsidP="0010035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Variations from Proposed Timeline</w:t>
            </w:r>
          </w:p>
        </w:tc>
      </w:tr>
      <w:tr w:rsidR="00BD357C"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697E42" w:rsidRDefault="00573BD6">
            <w:pPr>
              <w:rPr>
                <w:rFonts w:ascii="Calibri" w:hAnsi="Calibri" w:cs="Calibri"/>
                <w:szCs w:val="20"/>
              </w:rPr>
            </w:pPr>
            <w:r w:rsidRPr="00697E42">
              <w:rPr>
                <w:rFonts w:ascii="Calibri" w:hAnsi="Calibri" w:cs="Calibri"/>
                <w:szCs w:val="20"/>
              </w:rPr>
              <w:t>Ken Sutto hired/began work</w:t>
            </w:r>
          </w:p>
        </w:tc>
        <w:tc>
          <w:tcPr>
            <w:tcW w:w="1092" w:type="dxa"/>
            <w:hideMark/>
          </w:tcPr>
          <w:p w:rsidR="00BD357C" w:rsidRPr="000D2DE4" w:rsidRDefault="00697E42" w:rsidP="00697E42">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7/2/12</w:t>
            </w:r>
          </w:p>
        </w:tc>
        <w:tc>
          <w:tcPr>
            <w:tcW w:w="1176" w:type="dxa"/>
          </w:tcPr>
          <w:p w:rsidR="00BD357C" w:rsidRPr="000D2DE4" w:rsidRDefault="00697E42" w:rsidP="00697E42">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8/6/12</w:t>
            </w:r>
          </w:p>
        </w:tc>
        <w:tc>
          <w:tcPr>
            <w:tcW w:w="3109" w:type="dxa"/>
          </w:tcPr>
          <w:p w:rsidR="00BD357C" w:rsidRPr="000D2DE4" w:rsidRDefault="00573BD6">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This change has already been accounted for in the revised (September 2012) award letter. </w:t>
            </w:r>
          </w:p>
        </w:tc>
      </w:tr>
      <w:tr w:rsidR="00BD357C"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697E42" w:rsidRDefault="00697E42">
            <w:pPr>
              <w:rPr>
                <w:rFonts w:ascii="Calibri" w:hAnsi="Calibri" w:cs="Calibri"/>
                <w:szCs w:val="20"/>
              </w:rPr>
            </w:pPr>
            <w:r w:rsidRPr="00697E42">
              <w:rPr>
                <w:rFonts w:ascii="Calibri" w:hAnsi="Calibri" w:cs="Calibri"/>
                <w:szCs w:val="20"/>
              </w:rPr>
              <w:t>Student employees hired/began work</w:t>
            </w:r>
          </w:p>
        </w:tc>
        <w:tc>
          <w:tcPr>
            <w:tcW w:w="1092" w:type="dxa"/>
            <w:hideMark/>
          </w:tcPr>
          <w:p w:rsidR="00BD357C" w:rsidRPr="000D2DE4" w:rsidRDefault="00515A2B">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No stated goal. </w:t>
            </w:r>
          </w:p>
        </w:tc>
        <w:tc>
          <w:tcPr>
            <w:tcW w:w="1176" w:type="dxa"/>
          </w:tcPr>
          <w:p w:rsidR="00BD357C" w:rsidRPr="000D2DE4" w:rsidRDefault="00697E42" w:rsidP="00B77966">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r w:rsidR="00B77966">
              <w:rPr>
                <w:szCs w:val="20"/>
              </w:rPr>
              <w:t>16</w:t>
            </w:r>
            <w:r>
              <w:rPr>
                <w:szCs w:val="20"/>
              </w:rPr>
              <w:t>/12</w:t>
            </w:r>
          </w:p>
        </w:tc>
        <w:tc>
          <w:tcPr>
            <w:tcW w:w="3109" w:type="dxa"/>
          </w:tcPr>
          <w:p w:rsidR="00BD357C" w:rsidRPr="000D2DE4" w:rsidRDefault="00515A2B" w:rsidP="00697E42">
            <w:pPr>
              <w:cnfStyle w:val="000000000000" w:firstRow="0" w:lastRow="0" w:firstColumn="0" w:lastColumn="0" w:oddVBand="0" w:evenVBand="0" w:oddHBand="0" w:evenHBand="0" w:firstRowFirstColumn="0" w:firstRowLastColumn="0" w:lastRowFirstColumn="0" w:lastRowLastColumn="0"/>
              <w:rPr>
                <w:szCs w:val="20"/>
              </w:rPr>
            </w:pPr>
            <w:r>
              <w:rPr>
                <w:szCs w:val="20"/>
              </w:rPr>
              <w:t>n/a</w:t>
            </w:r>
          </w:p>
        </w:tc>
      </w:tr>
      <w:tr w:rsidR="00BD357C" w:rsidTr="000D2DE4">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BD357C">
            <w:pPr>
              <w:rPr>
                <w:szCs w:val="20"/>
              </w:rPr>
            </w:pPr>
          </w:p>
        </w:tc>
        <w:tc>
          <w:tcPr>
            <w:tcW w:w="1092" w:type="dxa"/>
          </w:tcPr>
          <w:p w:rsidR="00BD357C" w:rsidRPr="000D2DE4" w:rsidRDefault="00BD357C">
            <w:pPr>
              <w:jc w:val="right"/>
              <w:cnfStyle w:val="000000100000" w:firstRow="0" w:lastRow="0" w:firstColumn="0" w:lastColumn="0" w:oddVBand="0" w:evenVBand="0" w:oddHBand="1" w:evenHBand="0" w:firstRowFirstColumn="0" w:firstRowLastColumn="0" w:lastRowFirstColumn="0" w:lastRowLastColumn="0"/>
              <w:rPr>
                <w:szCs w:val="20"/>
              </w:rPr>
            </w:pPr>
          </w:p>
        </w:tc>
        <w:tc>
          <w:tcPr>
            <w:tcW w:w="1176" w:type="dxa"/>
          </w:tcPr>
          <w:p w:rsidR="00BD357C" w:rsidRPr="000D2DE4" w:rsidRDefault="00BD357C">
            <w:pPr>
              <w:cnfStyle w:val="000000100000" w:firstRow="0" w:lastRow="0" w:firstColumn="0" w:lastColumn="0" w:oddVBand="0" w:evenVBand="0" w:oddHBand="1" w:evenHBand="0" w:firstRowFirstColumn="0" w:firstRowLastColumn="0" w:lastRowFirstColumn="0" w:lastRowLastColumn="0"/>
              <w:rPr>
                <w:szCs w:val="20"/>
              </w:rPr>
            </w:pPr>
          </w:p>
        </w:tc>
        <w:tc>
          <w:tcPr>
            <w:tcW w:w="3109" w:type="dxa"/>
          </w:tcPr>
          <w:p w:rsidR="00BD357C" w:rsidRPr="000D2DE4" w:rsidRDefault="00BD357C" w:rsidP="00697E42">
            <w:pPr>
              <w:cnfStyle w:val="000000100000" w:firstRow="0" w:lastRow="0" w:firstColumn="0" w:lastColumn="0" w:oddVBand="0" w:evenVBand="0" w:oddHBand="1" w:evenHBand="0" w:firstRowFirstColumn="0" w:firstRowLastColumn="0" w:lastRowFirstColumn="0" w:lastRowLastColumn="0"/>
              <w:rPr>
                <w:szCs w:val="20"/>
              </w:rPr>
            </w:pPr>
          </w:p>
        </w:tc>
      </w:tr>
      <w:tr w:rsidR="00515A2B" w:rsidTr="000D2DE4">
        <w:trPr>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515A2B" w:rsidRPr="000D2DE4" w:rsidRDefault="00515A2B">
            <w:pPr>
              <w:rPr>
                <w:szCs w:val="20"/>
              </w:rPr>
            </w:pPr>
          </w:p>
        </w:tc>
        <w:tc>
          <w:tcPr>
            <w:tcW w:w="1092" w:type="dxa"/>
          </w:tcPr>
          <w:p w:rsidR="00515A2B" w:rsidRPr="000D2DE4" w:rsidRDefault="00515A2B">
            <w:pPr>
              <w:jc w:val="right"/>
              <w:cnfStyle w:val="000000000000" w:firstRow="0" w:lastRow="0" w:firstColumn="0" w:lastColumn="0" w:oddVBand="0" w:evenVBand="0" w:oddHBand="0" w:evenHBand="0" w:firstRowFirstColumn="0" w:firstRowLastColumn="0" w:lastRowFirstColumn="0" w:lastRowLastColumn="0"/>
              <w:rPr>
                <w:szCs w:val="20"/>
              </w:rPr>
            </w:pPr>
          </w:p>
        </w:tc>
        <w:tc>
          <w:tcPr>
            <w:tcW w:w="1176" w:type="dxa"/>
          </w:tcPr>
          <w:p w:rsidR="00515A2B" w:rsidRPr="000D2DE4" w:rsidRDefault="00515A2B">
            <w:pPr>
              <w:cnfStyle w:val="000000000000" w:firstRow="0" w:lastRow="0" w:firstColumn="0" w:lastColumn="0" w:oddVBand="0" w:evenVBand="0" w:oddHBand="0" w:evenHBand="0" w:firstRowFirstColumn="0" w:firstRowLastColumn="0" w:lastRowFirstColumn="0" w:lastRowLastColumn="0"/>
              <w:rPr>
                <w:szCs w:val="20"/>
              </w:rPr>
            </w:pPr>
          </w:p>
        </w:tc>
        <w:tc>
          <w:tcPr>
            <w:tcW w:w="3109" w:type="dxa"/>
          </w:tcPr>
          <w:p w:rsidR="00515A2B" w:rsidRPr="000D2DE4" w:rsidRDefault="00515A2B" w:rsidP="00697E42">
            <w:pPr>
              <w:cnfStyle w:val="000000000000" w:firstRow="0" w:lastRow="0" w:firstColumn="0" w:lastColumn="0" w:oddVBand="0" w:evenVBand="0" w:oddHBand="0" w:evenHBand="0" w:firstRowFirstColumn="0" w:firstRowLastColumn="0" w:lastRowFirstColumn="0" w:lastRowLastColumn="0"/>
              <w:rPr>
                <w:szCs w:val="20"/>
              </w:rPr>
            </w:pPr>
          </w:p>
        </w:tc>
      </w:tr>
      <w:tr w:rsidR="00BD357C" w:rsidRPr="0010035E" w:rsidTr="00BD357C">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BD357C" w:rsidRPr="000D2DE4" w:rsidRDefault="00BD357C" w:rsidP="007113CE">
            <w:pPr>
              <w:jc w:val="center"/>
              <w:rPr>
                <w:szCs w:val="20"/>
              </w:rPr>
            </w:pPr>
            <w:r w:rsidRPr="000D2DE4">
              <w:rPr>
                <w:rFonts w:cs="Tahoma"/>
                <w:bCs w:val="0"/>
                <w:szCs w:val="20"/>
              </w:rPr>
              <w:t> Budget item</w:t>
            </w:r>
          </w:p>
        </w:tc>
        <w:tc>
          <w:tcPr>
            <w:tcW w:w="1092" w:type="dxa"/>
            <w:hideMark/>
          </w:tcPr>
          <w:p w:rsidR="00BD357C" w:rsidRPr="000D2DE4" w:rsidRDefault="00BD357C" w:rsidP="00697E42">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Amount</w:t>
            </w:r>
          </w:p>
        </w:tc>
        <w:tc>
          <w:tcPr>
            <w:tcW w:w="1176" w:type="dxa"/>
            <w:hideMark/>
          </w:tcPr>
          <w:p w:rsidR="00BD357C" w:rsidRPr="000D2DE4" w:rsidRDefault="00BD357C" w:rsidP="00697E42">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Date</w:t>
            </w:r>
          </w:p>
        </w:tc>
        <w:tc>
          <w:tcPr>
            <w:tcW w:w="3109" w:type="dxa"/>
            <w:hideMark/>
          </w:tcPr>
          <w:p w:rsidR="00BD357C" w:rsidRPr="000D2DE4" w:rsidRDefault="00BD357C" w:rsidP="007113CE">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bCs/>
                <w:szCs w:val="20"/>
              </w:rPr>
              <w:t>Variations from Proposed Budget</w:t>
            </w:r>
          </w:p>
        </w:tc>
      </w:tr>
      <w:tr w:rsidR="00BD357C"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697E42" w:rsidRDefault="00573BD6" w:rsidP="00573BD6">
            <w:pPr>
              <w:rPr>
                <w:rFonts w:ascii="Calibri" w:hAnsi="Calibri" w:cs="Calibri"/>
              </w:rPr>
            </w:pPr>
            <w:r w:rsidRPr="00697E42">
              <w:rPr>
                <w:rFonts w:ascii="Calibri" w:hAnsi="Calibri" w:cs="Calibri"/>
              </w:rPr>
              <w:t>Shop Manager Hourly Wage</w:t>
            </w:r>
          </w:p>
        </w:tc>
        <w:tc>
          <w:tcPr>
            <w:tcW w:w="1092" w:type="dxa"/>
          </w:tcPr>
          <w:p w:rsidR="00BD357C" w:rsidRPr="00697E42" w:rsidRDefault="00BD357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76" w:type="dxa"/>
          </w:tcPr>
          <w:p w:rsidR="00BD357C" w:rsidRPr="00697E42" w:rsidRDefault="00573B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7E42">
              <w:rPr>
                <w:rFonts w:ascii="Calibri" w:hAnsi="Calibri" w:cs="Calibri"/>
              </w:rPr>
              <w:t>On going</w:t>
            </w:r>
          </w:p>
        </w:tc>
        <w:tc>
          <w:tcPr>
            <w:tcW w:w="3109" w:type="dxa"/>
          </w:tcPr>
          <w:p w:rsidR="00BD357C" w:rsidRPr="00697E42" w:rsidRDefault="00573BD6" w:rsidP="00697E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97E42">
              <w:rPr>
                <w:rFonts w:ascii="Calibri" w:hAnsi="Calibri" w:cs="Calibri"/>
              </w:rPr>
              <w:t>None- on target</w:t>
            </w:r>
          </w:p>
        </w:tc>
      </w:tr>
      <w:tr w:rsidR="00573BD6"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573BD6" w:rsidRPr="00697E42" w:rsidRDefault="00573BD6" w:rsidP="00697E42">
            <w:pPr>
              <w:rPr>
                <w:rFonts w:ascii="Calibri" w:hAnsi="Calibri" w:cs="Calibri"/>
              </w:rPr>
            </w:pPr>
            <w:r w:rsidRPr="00697E42">
              <w:rPr>
                <w:rFonts w:ascii="Calibri" w:hAnsi="Calibri" w:cs="Calibri"/>
              </w:rPr>
              <w:t>Volunteer Stipends</w:t>
            </w:r>
          </w:p>
        </w:tc>
        <w:tc>
          <w:tcPr>
            <w:tcW w:w="1092" w:type="dxa"/>
          </w:tcPr>
          <w:p w:rsidR="00573BD6" w:rsidRPr="00697E42" w:rsidRDefault="00573B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76" w:type="dxa"/>
          </w:tcPr>
          <w:p w:rsidR="00573BD6" w:rsidRPr="00697E42" w:rsidRDefault="00573BD6" w:rsidP="00697E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97E42">
              <w:rPr>
                <w:rFonts w:ascii="Calibri" w:hAnsi="Calibri" w:cs="Calibri"/>
              </w:rPr>
              <w:t>On going</w:t>
            </w:r>
          </w:p>
        </w:tc>
        <w:tc>
          <w:tcPr>
            <w:tcW w:w="3109" w:type="dxa"/>
          </w:tcPr>
          <w:p w:rsidR="00573BD6" w:rsidRPr="00697E42" w:rsidRDefault="00573BD6" w:rsidP="00697E4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97E42">
              <w:rPr>
                <w:rFonts w:ascii="Calibri" w:hAnsi="Calibri" w:cs="Calibri"/>
              </w:rPr>
              <w:t>None- on target</w:t>
            </w:r>
          </w:p>
        </w:tc>
      </w:tr>
      <w:tr w:rsidR="00573BD6"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573BD6" w:rsidRDefault="00573BD6" w:rsidP="00697E42">
            <w:pPr>
              <w:rPr>
                <w:rFonts w:ascii="Verdana" w:hAnsi="Verdana"/>
              </w:rPr>
            </w:pPr>
          </w:p>
        </w:tc>
        <w:tc>
          <w:tcPr>
            <w:tcW w:w="1092" w:type="dxa"/>
          </w:tcPr>
          <w:p w:rsidR="00573BD6" w:rsidRDefault="00573BD6">
            <w:pPr>
              <w:cnfStyle w:val="000000000000" w:firstRow="0" w:lastRow="0" w:firstColumn="0" w:lastColumn="0" w:oddVBand="0" w:evenVBand="0" w:oddHBand="0" w:evenHBand="0" w:firstRowFirstColumn="0" w:firstRowLastColumn="0" w:lastRowFirstColumn="0" w:lastRowLastColumn="0"/>
            </w:pPr>
          </w:p>
        </w:tc>
        <w:tc>
          <w:tcPr>
            <w:tcW w:w="1176" w:type="dxa"/>
          </w:tcPr>
          <w:p w:rsidR="00573BD6" w:rsidRDefault="00573BD6">
            <w:pPr>
              <w:cnfStyle w:val="000000000000" w:firstRow="0" w:lastRow="0" w:firstColumn="0" w:lastColumn="0" w:oddVBand="0" w:evenVBand="0" w:oddHBand="0" w:evenHBand="0" w:firstRowFirstColumn="0" w:firstRowLastColumn="0" w:lastRowFirstColumn="0" w:lastRowLastColumn="0"/>
            </w:pPr>
          </w:p>
        </w:tc>
        <w:tc>
          <w:tcPr>
            <w:tcW w:w="3109" w:type="dxa"/>
          </w:tcPr>
          <w:p w:rsidR="00573BD6" w:rsidRDefault="00573BD6" w:rsidP="00697E42">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73BD6" w:rsidTr="000D2DE4">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573BD6" w:rsidRDefault="00573BD6" w:rsidP="00697E42">
            <w:pPr>
              <w:rPr>
                <w:rFonts w:ascii="Verdana" w:hAnsi="Verdana"/>
              </w:rPr>
            </w:pPr>
          </w:p>
        </w:tc>
        <w:tc>
          <w:tcPr>
            <w:tcW w:w="1092" w:type="dxa"/>
          </w:tcPr>
          <w:p w:rsidR="00573BD6" w:rsidRDefault="00573BD6">
            <w:pPr>
              <w:cnfStyle w:val="000000100000" w:firstRow="0" w:lastRow="0" w:firstColumn="0" w:lastColumn="0" w:oddVBand="0" w:evenVBand="0" w:oddHBand="1" w:evenHBand="0" w:firstRowFirstColumn="0" w:firstRowLastColumn="0" w:lastRowFirstColumn="0" w:lastRowLastColumn="0"/>
            </w:pPr>
          </w:p>
        </w:tc>
        <w:tc>
          <w:tcPr>
            <w:tcW w:w="1176" w:type="dxa"/>
          </w:tcPr>
          <w:p w:rsidR="00573BD6" w:rsidRDefault="00573BD6">
            <w:pPr>
              <w:cnfStyle w:val="000000100000" w:firstRow="0" w:lastRow="0" w:firstColumn="0" w:lastColumn="0" w:oddVBand="0" w:evenVBand="0" w:oddHBand="1" w:evenHBand="0" w:firstRowFirstColumn="0" w:firstRowLastColumn="0" w:lastRowFirstColumn="0" w:lastRowLastColumn="0"/>
            </w:pPr>
          </w:p>
        </w:tc>
        <w:tc>
          <w:tcPr>
            <w:tcW w:w="3109" w:type="dxa"/>
          </w:tcPr>
          <w:p w:rsidR="00573BD6" w:rsidRDefault="00573BD6" w:rsidP="00697E42">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946333" w:rsidRDefault="007113CE" w:rsidP="007113CE">
      <w:pPr>
        <w:pStyle w:val="Heading2"/>
      </w:pPr>
      <w:r>
        <w:t>Project Outreach</w:t>
      </w:r>
    </w:p>
    <w:p w:rsidR="00A547AD" w:rsidRPr="00697E42" w:rsidRDefault="00A547AD" w:rsidP="00A547AD">
      <w:pPr>
        <w:rPr>
          <w:i/>
        </w:rPr>
      </w:pPr>
      <w:r w:rsidRPr="00697E42">
        <w:rPr>
          <w:i/>
        </w:rPr>
        <w:t>Please indicate how the project has been publicized (educational signage, newspaper, poster presentation, etc.). Please list publicity goals that have not yet been accomplished.</w:t>
      </w:r>
    </w:p>
    <w:p w:rsidR="00946333" w:rsidRPr="00697E42" w:rsidRDefault="00697E42" w:rsidP="00697E42">
      <w:pPr>
        <w:rPr>
          <w:rFonts w:ascii="Garamond" w:hAnsi="Garamond"/>
        </w:rPr>
      </w:pPr>
      <w:r w:rsidRPr="00697E42">
        <w:rPr>
          <w:rFonts w:ascii="Garamond" w:hAnsi="Garamond"/>
        </w:rPr>
        <w:t xml:space="preserve">The Campus Bicycle </w:t>
      </w:r>
      <w:r>
        <w:rPr>
          <w:rFonts w:ascii="Garamond" w:hAnsi="Garamond"/>
        </w:rPr>
        <w:t>Shop is promoted through flyers, web and social media presence, and at a variety of on campus events. Ken Sutto, the shop manager, talks to the press regularly about bike issues on campus and about the Campus Bicycle Shop. Ken had a table for the shop at Quad Day, the YMCA Dump and Run, and The Go Green Expo as part of 2012 Sustainability Week. Also as part of Sustainability Week, the Campus Bicycle Shop held an open house for anyone to come learn about the shop and meet shop employees and volunteers. The shop has an updat</w:t>
      </w:r>
      <w:r w:rsidR="00BF34EE">
        <w:rPr>
          <w:rFonts w:ascii="Garamond" w:hAnsi="Garamond"/>
        </w:rPr>
        <w:t>ed flyer and helps to maintain T</w:t>
      </w:r>
      <w:r>
        <w:rPr>
          <w:rFonts w:ascii="Garamond" w:hAnsi="Garamond"/>
        </w:rPr>
        <w:t>he Bike Project of Urbana-Champaign’s Facebook page. Finally, every Friday at 5:30pm, the s</w:t>
      </w:r>
      <w:r w:rsidR="00BF34EE">
        <w:rPr>
          <w:rFonts w:ascii="Garamond" w:hAnsi="Garamond"/>
        </w:rPr>
        <w:t>hop hosts a weekly ride to various</w:t>
      </w:r>
      <w:r>
        <w:rPr>
          <w:rFonts w:ascii="Garamond" w:hAnsi="Garamond"/>
        </w:rPr>
        <w:t xml:space="preserve"> location</w:t>
      </w:r>
      <w:r w:rsidR="00BF34EE">
        <w:rPr>
          <w:rFonts w:ascii="Garamond" w:hAnsi="Garamond"/>
        </w:rPr>
        <w:t>s</w:t>
      </w:r>
      <w:r>
        <w:rPr>
          <w:rFonts w:ascii="Garamond" w:hAnsi="Garamond"/>
        </w:rPr>
        <w:t xml:space="preserve"> in Champaign-Urbana, which is well atte</w:t>
      </w:r>
      <w:bookmarkStart w:id="0" w:name="_GoBack"/>
      <w:bookmarkEnd w:id="0"/>
      <w:r>
        <w:rPr>
          <w:rFonts w:ascii="Garamond" w:hAnsi="Garamond"/>
        </w:rPr>
        <w:t xml:space="preserve">nded and </w:t>
      </w:r>
      <w:proofErr w:type="gramStart"/>
      <w:r>
        <w:rPr>
          <w:rFonts w:ascii="Garamond" w:hAnsi="Garamond"/>
        </w:rPr>
        <w:t>open</w:t>
      </w:r>
      <w:proofErr w:type="gramEnd"/>
      <w:r>
        <w:rPr>
          <w:rFonts w:ascii="Garamond" w:hAnsi="Garamond"/>
        </w:rPr>
        <w:t xml:space="preserve"> to all. </w:t>
      </w:r>
    </w:p>
    <w:sectPr w:rsidR="00946333" w:rsidRPr="00697E42" w:rsidSect="00DE6B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21" w:rsidRDefault="00EE5B21" w:rsidP="000D2DE4">
      <w:pPr>
        <w:spacing w:after="0" w:line="240" w:lineRule="auto"/>
      </w:pPr>
      <w:r>
        <w:separator/>
      </w:r>
    </w:p>
  </w:endnote>
  <w:endnote w:type="continuationSeparator" w:id="0">
    <w:p w:rsidR="00EE5B21" w:rsidRDefault="00EE5B21" w:rsidP="000D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21" w:rsidRDefault="00EE5B21" w:rsidP="000D2DE4">
      <w:pPr>
        <w:spacing w:after="0" w:line="240" w:lineRule="auto"/>
      </w:pPr>
      <w:r>
        <w:separator/>
      </w:r>
    </w:p>
  </w:footnote>
  <w:footnote w:type="continuationSeparator" w:id="0">
    <w:p w:rsidR="00EE5B21" w:rsidRDefault="00EE5B21" w:rsidP="000D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42" w:rsidRDefault="00697E42" w:rsidP="000D2DE4">
    <w:pPr>
      <w:pStyle w:val="Heading1"/>
    </w:pPr>
    <w:r>
      <w:t>Status Update for Campus Bicycle Shop (814CBP)</w:t>
    </w:r>
  </w:p>
  <w:p w:rsidR="00697E42" w:rsidRDefault="00697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91"/>
    <w:rsid w:val="000D2DE4"/>
    <w:rsid w:val="0010035E"/>
    <w:rsid w:val="003455D0"/>
    <w:rsid w:val="003D536B"/>
    <w:rsid w:val="004754FA"/>
    <w:rsid w:val="004E3D33"/>
    <w:rsid w:val="00515A2B"/>
    <w:rsid w:val="00573BD6"/>
    <w:rsid w:val="00697E42"/>
    <w:rsid w:val="006C52A0"/>
    <w:rsid w:val="007113CE"/>
    <w:rsid w:val="0085243D"/>
    <w:rsid w:val="008C0485"/>
    <w:rsid w:val="0094045F"/>
    <w:rsid w:val="00946333"/>
    <w:rsid w:val="00A547AD"/>
    <w:rsid w:val="00B77966"/>
    <w:rsid w:val="00BD357C"/>
    <w:rsid w:val="00BF34EE"/>
    <w:rsid w:val="00C007BF"/>
    <w:rsid w:val="00C6135E"/>
    <w:rsid w:val="00CF2350"/>
    <w:rsid w:val="00D12595"/>
    <w:rsid w:val="00D175D5"/>
    <w:rsid w:val="00D70B91"/>
    <w:rsid w:val="00DE6B83"/>
    <w:rsid w:val="00E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character" w:styleId="Hyperlink">
    <w:name w:val="Hyperlink"/>
    <w:basedOn w:val="DefaultParagraphFont"/>
    <w:uiPriority w:val="99"/>
    <w:unhideWhenUsed/>
    <w:rsid w:val="00573BD6"/>
    <w:rPr>
      <w:color w:val="9B73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character" w:styleId="Hyperlink">
    <w:name w:val="Hyperlink"/>
    <w:basedOn w:val="DefaultParagraphFont"/>
    <w:uiPriority w:val="99"/>
    <w:unhideWhenUsed/>
    <w:rsid w:val="00573BD6"/>
    <w:rPr>
      <w:color w:val="9B73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6">
      <w:bodyDiv w:val="1"/>
      <w:marLeft w:val="0"/>
      <w:marRight w:val="0"/>
      <w:marTop w:val="0"/>
      <w:marBottom w:val="0"/>
      <w:divBdr>
        <w:top w:val="none" w:sz="0" w:space="0" w:color="auto"/>
        <w:left w:val="none" w:sz="0" w:space="0" w:color="auto"/>
        <w:bottom w:val="none" w:sz="0" w:space="0" w:color="auto"/>
        <w:right w:val="none" w:sz="0" w:space="0" w:color="auto"/>
      </w:divBdr>
    </w:div>
    <w:div w:id="479810113">
      <w:bodyDiv w:val="1"/>
      <w:marLeft w:val="0"/>
      <w:marRight w:val="0"/>
      <w:marTop w:val="0"/>
      <w:marBottom w:val="0"/>
      <w:divBdr>
        <w:top w:val="none" w:sz="0" w:space="0" w:color="auto"/>
        <w:left w:val="none" w:sz="0" w:space="0" w:color="auto"/>
        <w:bottom w:val="none" w:sz="0" w:space="0" w:color="auto"/>
        <w:right w:val="none" w:sz="0" w:space="0" w:color="auto"/>
      </w:divBdr>
    </w:div>
    <w:div w:id="736897900">
      <w:bodyDiv w:val="1"/>
      <w:marLeft w:val="0"/>
      <w:marRight w:val="0"/>
      <w:marTop w:val="0"/>
      <w:marBottom w:val="0"/>
      <w:divBdr>
        <w:top w:val="none" w:sz="0" w:space="0" w:color="auto"/>
        <w:left w:val="none" w:sz="0" w:space="0" w:color="auto"/>
        <w:bottom w:val="none" w:sz="0" w:space="0" w:color="auto"/>
        <w:right w:val="none" w:sz="0" w:space="0" w:color="auto"/>
      </w:divBdr>
    </w:div>
    <w:div w:id="975524612">
      <w:bodyDiv w:val="1"/>
      <w:marLeft w:val="0"/>
      <w:marRight w:val="0"/>
      <w:marTop w:val="0"/>
      <w:marBottom w:val="0"/>
      <w:divBdr>
        <w:top w:val="none" w:sz="0" w:space="0" w:color="auto"/>
        <w:left w:val="none" w:sz="0" w:space="0" w:color="auto"/>
        <w:bottom w:val="none" w:sz="0" w:space="0" w:color="auto"/>
        <w:right w:val="none" w:sz="0" w:space="0" w:color="auto"/>
      </w:divBdr>
    </w:div>
    <w:div w:id="127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johnst@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verag\AppData\Roaming\Microsoft\Templates\TP03000029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uman">
  <a:themeElements>
    <a:clrScheme name="Human">
      <a:dk1>
        <a:sysClr val="windowText" lastClr="000000"/>
      </a:dk1>
      <a:lt1>
        <a:sysClr val="window" lastClr="FFFFFF"/>
      </a:lt1>
      <a:dk2>
        <a:srgbClr val="7E5D39"/>
      </a:dk2>
      <a:lt2>
        <a:srgbClr val="F7EEDD"/>
      </a:lt2>
      <a:accent1>
        <a:srgbClr val="B52D32"/>
      </a:accent1>
      <a:accent2>
        <a:srgbClr val="39386A"/>
      </a:accent2>
      <a:accent3>
        <a:srgbClr val="647EA1"/>
      </a:accent3>
      <a:accent4>
        <a:srgbClr val="275C99"/>
      </a:accent4>
      <a:accent5>
        <a:srgbClr val="7093BC"/>
      </a:accent5>
      <a:accent6>
        <a:srgbClr val="A9BED6"/>
      </a:accent6>
      <a:hlink>
        <a:srgbClr val="9B7300"/>
      </a:hlink>
      <a:folHlink>
        <a:srgbClr val="D6A73B"/>
      </a:folHlink>
    </a:clrScheme>
    <a:fontScheme name="Human">
      <a:majorFont>
        <a:latin typeface="Georgia"/>
        <a:ea typeface=""/>
        <a:cs typeface=""/>
      </a:majorFont>
      <a:minorFont>
        <a:latin typeface="Gill Sans MT"/>
        <a:ea typeface=""/>
        <a:cs typeface=""/>
      </a:minorFont>
    </a:fontScheme>
    <a:fmtScheme name="Human">
      <a:fillStyleLst>
        <a:solidFill>
          <a:schemeClr val="phClr">
            <a:tint val="100000"/>
          </a:schemeClr>
        </a:solidFill>
        <a:gradFill>
          <a:gsLst>
            <a:gs pos="0">
              <a:schemeClr val="phClr">
                <a:sat val="100000"/>
                <a:lum val="97500"/>
              </a:schemeClr>
            </a:gs>
            <a:gs pos="90000">
              <a:schemeClr val="phClr">
                <a:sat val="51300"/>
                <a:lum val="70185"/>
              </a:schemeClr>
            </a:gs>
            <a:gs pos="100000">
              <a:schemeClr val="phClr">
                <a:sat val="51300"/>
                <a:lum val="65185"/>
              </a:schemeClr>
            </a:gs>
          </a:gsLst>
          <a:lin ang="7800000" scaled="1"/>
        </a:gradFill>
        <a:gradFill>
          <a:gsLst>
            <a:gs pos="0">
              <a:schemeClr val="phClr">
                <a:sat val="88900"/>
                <a:lum val="81880"/>
              </a:schemeClr>
            </a:gs>
            <a:gs pos="52000">
              <a:schemeClr val="phClr">
                <a:sat val="53000"/>
                <a:lum val="59139"/>
              </a:schemeClr>
            </a:gs>
            <a:gs pos="100000">
              <a:schemeClr val="phClr">
                <a:sat val="52000"/>
                <a:lum val="38600"/>
              </a:schemeClr>
            </a:gs>
          </a:gsLst>
          <a:lin ang="7800000" scaled="1"/>
        </a:gradFill>
      </a:fillStyleLst>
      <a:lnStyleLst>
        <a:ln w="9525">
          <a:solidFill>
            <a:schemeClr val="phClr"/>
          </a:solidFill>
          <a:prstDash val="solid"/>
        </a:ln>
        <a:ln w="12700">
          <a:solidFill>
            <a:schemeClr val="phClr"/>
          </a:solidFill>
          <a:prstDash val="solid"/>
        </a:ln>
        <a:ln w="28100">
          <a:solidFill>
            <a:schemeClr val="phClr"/>
          </a:solidFill>
          <a:prstDash val="solid"/>
        </a:ln>
      </a:lnStyleLst>
      <a:effectStyleLst>
        <a:effectStyle>
          <a:effectLst>
            <a:outerShdw blurRad="56280" dist="29000" dir="9000000">
              <a:srgbClr val="1A0000">
                <a:alpha val="25000"/>
              </a:srgbClr>
            </a:outerShdw>
          </a:effectLst>
        </a:effectStyle>
        <a:effectStyle>
          <a:effectLst>
            <a:outerShdw blurRad="56280" dist="40000" dir="9000000">
              <a:srgbClr val="1A0000">
                <a:alpha val="25000"/>
              </a:srgbClr>
            </a:outerShdw>
          </a:effectLst>
        </a:effectStyle>
        <a:effectStyle>
          <a:effectLst>
            <a:outerShdw blurRad="90800" dir="9000000">
              <a:srgbClr val="000000">
                <a:alpha val="25000"/>
              </a:srgbClr>
            </a:outerShdw>
          </a:effectLst>
          <a:scene3d>
            <a:camera prst="perspectiveFront">
              <a:rot lat="0" lon="0" rev="0"/>
            </a:camera>
            <a:lightRig rig="threePt" dir="tr">
              <a:rot lat="0" lon="0" rev="0"/>
            </a:lightRig>
          </a:scene3d>
          <a:sp3d>
            <a:bevelT w="121925" h="25400" prst="cross"/>
          </a:sp3d>
        </a:effectStyle>
      </a:effectStyleLst>
      <a:bgFillStyleLst>
        <a:solidFill>
          <a:schemeClr val="phClr">
            <a:tint val="100000"/>
          </a:schemeClr>
        </a:solidFill>
        <a:gradFill>
          <a:gsLst>
            <a:gs pos="0">
              <a:schemeClr val="phClr">
                <a:sat val="60000"/>
                <a:lum val="95000"/>
              </a:schemeClr>
            </a:gs>
            <a:gs pos="83000">
              <a:schemeClr val="phClr">
                <a:sat val="57500"/>
                <a:lum val="80000"/>
              </a:schemeClr>
            </a:gs>
          </a:gsLst>
          <a:path path="circle">
            <a:fillToRect l="50000" t="50000" r="50000" b="50000"/>
          </a:path>
        </a:gradFill>
        <a:blipFill rotWithShape="0">
          <a:blip xmlns:r="http://schemas.openxmlformats.org/officeDocument/2006/relationships" r:embed="rId1">
            <a:duotone>
              <a:srgbClr val="663300"/>
              <a:schemeClr val="phClr">
                <a:tint val="8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91A-BF29-4439-8980-81B957F9DBA1}">
  <ds:schemaRefs>
    <ds:schemaRef ds:uri="http://schemas.microsoft.com/sharepoint/v3/contenttype/forms"/>
  </ds:schemaRefs>
</ds:datastoreItem>
</file>

<file path=customXml/itemProps2.xml><?xml version="1.0" encoding="utf-8"?>
<ds:datastoreItem xmlns:ds="http://schemas.openxmlformats.org/officeDocument/2006/customXml" ds:itemID="{4F39FDD3-25A4-4B75-A624-F0BF657F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TP030000298.dotx</Template>
  <TotalTime>273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Morgan Johnston</cp:lastModifiedBy>
  <cp:revision>13</cp:revision>
  <cp:lastPrinted>2012-11-08T22:57:00Z</cp:lastPrinted>
  <dcterms:created xsi:type="dcterms:W3CDTF">2012-11-08T17:57:00Z</dcterms:created>
  <dcterms:modified xsi:type="dcterms:W3CDTF">2012-11-25T21:01:00Z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TC300002989990</vt:lpwstr>
  </property>
</Properties>
</file>