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435E16" w:rsidRDefault="00435E16" w:rsidP="00435E16">
      <w:pPr>
        <w:spacing w:line="240" w:lineRule="auto"/>
        <w:ind w:left="450" w:hanging="450"/>
        <w:contextualSpacing/>
      </w:pPr>
      <w:r w:rsidRPr="00AF679C">
        <w:rPr>
          <w:b/>
          <w:color w:val="17365D" w:themeColor="text2" w:themeShade="BF"/>
        </w:rPr>
        <w:t>Mike Larson</w:t>
      </w:r>
      <w:r>
        <w:t>, Director of Utility Production, Facilities &amp; Services</w:t>
      </w:r>
    </w:p>
    <w:p w:rsidR="00435E16" w:rsidRDefault="00435E16" w:rsidP="00435E16">
      <w:pPr>
        <w:spacing w:line="240" w:lineRule="auto"/>
        <w:ind w:left="450" w:hanging="450"/>
        <w:contextualSpacing/>
      </w:pPr>
      <w:r w:rsidRPr="00AF679C">
        <w:rPr>
          <w:b/>
          <w:color w:val="76923C" w:themeColor="accent3" w:themeShade="BF"/>
        </w:rPr>
        <w:t>Tim Mies</w:t>
      </w:r>
      <w:r>
        <w:t>, Deputy Director of Operations, Energy Farm, Energy Biosciences Institute</w:t>
      </w:r>
    </w:p>
    <w:p w:rsidR="006C7CF5" w:rsidRDefault="006C7CF5" w:rsidP="006C7CF5">
      <w:pPr>
        <w:spacing w:line="240" w:lineRule="auto"/>
        <w:ind w:left="450" w:hanging="450"/>
        <w:contextualSpacing/>
      </w:pPr>
      <w:r w:rsidRPr="00AF679C">
        <w:rPr>
          <w:b/>
          <w:color w:val="943634" w:themeColor="accent2" w:themeShade="BF"/>
        </w:rPr>
        <w:t>Xinlei Wang</w:t>
      </w:r>
      <w:r>
        <w:t>, Professor of Agricultural and Biological Engineering</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E154CE" w:rsidRDefault="00AF679C" w:rsidP="006C7CF5">
      <w:pPr>
        <w:spacing w:line="240" w:lineRule="auto"/>
        <w:ind w:left="450" w:hanging="450"/>
        <w:contextualSpacing/>
      </w:pPr>
      <w:r w:rsidRPr="00E154CE">
        <w:rPr>
          <w:b/>
          <w:color w:val="31849B" w:themeColor="accent5" w:themeShade="BF"/>
        </w:rPr>
        <w:t>Jack Morrissey</w:t>
      </w:r>
      <w:r w:rsidRPr="00E154CE">
        <w:t>, Student Member</w:t>
      </w:r>
    </w:p>
    <w:p w:rsidR="006C7CF5" w:rsidRDefault="006C7CF5" w:rsidP="006C7CF5">
      <w:pPr>
        <w:spacing w:line="240" w:lineRule="auto"/>
        <w:ind w:left="450" w:hanging="450"/>
        <w:contextualSpacing/>
      </w:pPr>
      <w:r w:rsidRPr="00E154CE">
        <w:rPr>
          <w:b/>
          <w:color w:val="B2A1C7" w:themeColor="accent4" w:themeTint="99"/>
        </w:rPr>
        <w:t>John Flanagan</w:t>
      </w:r>
      <w:r>
        <w:t xml:space="preserve">, </w:t>
      </w:r>
      <w:proofErr w:type="spellStart"/>
      <w:r>
        <w:t>iS</w:t>
      </w:r>
      <w:r w:rsidR="00E154CE">
        <w:t>EE</w:t>
      </w:r>
      <w:proofErr w:type="spellEnd"/>
      <w:r w:rsidR="00E154CE">
        <w:t xml:space="preserve"> Campus Sustainability Intern</w:t>
      </w:r>
    </w:p>
    <w:p w:rsidR="00E154CE" w:rsidRPr="00E154CE" w:rsidRDefault="00E154CE" w:rsidP="006C7CF5">
      <w:pPr>
        <w:spacing w:line="240" w:lineRule="auto"/>
        <w:ind w:left="450" w:hanging="450"/>
        <w:contextualSpacing/>
      </w:pPr>
      <w:r w:rsidRPr="00E154CE">
        <w:rPr>
          <w:b/>
          <w:color w:val="00B0F0"/>
        </w:rPr>
        <w:t xml:space="preserve">Scott </w:t>
      </w:r>
      <w:proofErr w:type="spellStart"/>
      <w:r w:rsidRPr="00E154CE">
        <w:rPr>
          <w:b/>
          <w:color w:val="00B0F0"/>
        </w:rPr>
        <w:t>Willenbrock</w:t>
      </w:r>
      <w:proofErr w:type="spellEnd"/>
      <w:r>
        <w:t>, Provost Fellow for Sustainability</w:t>
      </w:r>
    </w:p>
    <w:p w:rsidR="006C7CF5" w:rsidRPr="007F66C2" w:rsidRDefault="006C7CF5" w:rsidP="006C7CF5">
      <w:pPr>
        <w:spacing w:line="240" w:lineRule="auto"/>
        <w:ind w:left="450" w:hanging="450"/>
        <w:contextualSpacing/>
        <w:rPr>
          <w:i/>
        </w:rPr>
      </w:pPr>
      <w:r w:rsidRPr="00942B8B">
        <w:rPr>
          <w:i/>
        </w:rPr>
        <w:t>*2</w:t>
      </w:r>
      <w:r w:rsidRPr="00942B8B">
        <w:rPr>
          <w:i/>
          <w:vertAlign w:val="superscript"/>
        </w:rPr>
        <w:t>nd</w:t>
      </w:r>
      <w:r w:rsidRPr="00942B8B">
        <w:rPr>
          <w:i/>
        </w:rPr>
        <w:t xml:space="preserve"> faculty member </w:t>
      </w:r>
      <w:r w:rsidR="00E154CE">
        <w:rPr>
          <w:i/>
        </w:rPr>
        <w:t xml:space="preserve">[remains </w:t>
      </w:r>
      <w:r w:rsidRPr="00942B8B">
        <w:rPr>
          <w:i/>
        </w:rPr>
        <w:t>TBD</w:t>
      </w:r>
      <w:r w:rsidR="00E154CE">
        <w:rPr>
          <w:i/>
        </w:rPr>
        <w:t>]</w:t>
      </w:r>
    </w:p>
    <w:p w:rsidR="006C7CF5" w:rsidRDefault="006C7CF5" w:rsidP="00031BDA">
      <w:pPr>
        <w:contextualSpacing/>
        <w:rPr>
          <w:u w:val="single"/>
        </w:rPr>
      </w:pPr>
    </w:p>
    <w:p w:rsidR="00435E16" w:rsidRPr="00435E16" w:rsidRDefault="007F66C2" w:rsidP="00435E16">
      <w:pPr>
        <w:contextualSpacing/>
        <w:rPr>
          <w:u w:val="single"/>
        </w:rPr>
      </w:pPr>
      <w:r w:rsidRPr="007F66C2">
        <w:rPr>
          <w:u w:val="single"/>
        </w:rPr>
        <w:t>On the Agenda…</w:t>
      </w:r>
    </w:p>
    <w:p w:rsidR="00E154CE" w:rsidRPr="00E154CE" w:rsidRDefault="00E154CE" w:rsidP="00A73A25">
      <w:pPr>
        <w:pStyle w:val="ListParagraph"/>
        <w:numPr>
          <w:ilvl w:val="0"/>
          <w:numId w:val="5"/>
        </w:numPr>
        <w:rPr>
          <w:b/>
          <w:u w:val="single"/>
        </w:rPr>
      </w:pPr>
      <w:r w:rsidRPr="00E154CE">
        <w:rPr>
          <w:b/>
          <w:i/>
        </w:rPr>
        <w:t>Call to Order</w:t>
      </w:r>
    </w:p>
    <w:p w:rsidR="00E154CE" w:rsidRPr="00E154CE" w:rsidRDefault="00E154CE" w:rsidP="003D7A44">
      <w:pPr>
        <w:ind w:left="360"/>
        <w:rPr>
          <w:u w:val="single"/>
        </w:rPr>
      </w:pPr>
      <w:r w:rsidRPr="00E154CE">
        <w:rPr>
          <w:b/>
          <w:color w:val="00B0F0"/>
        </w:rPr>
        <w:t xml:space="preserve">Scott </w:t>
      </w:r>
      <w:proofErr w:type="spellStart"/>
      <w:r w:rsidRPr="00E154CE">
        <w:rPr>
          <w:b/>
          <w:color w:val="00B0F0"/>
        </w:rPr>
        <w:t>Willenbrock</w:t>
      </w:r>
      <w:proofErr w:type="spellEnd"/>
      <w:r>
        <w:rPr>
          <w:b/>
          <w:color w:val="00B0F0"/>
        </w:rPr>
        <w:t xml:space="preserve"> </w:t>
      </w:r>
      <w:r>
        <w:t>joins the EGEN team today to add his voice</w:t>
      </w:r>
      <w:r w:rsidR="003D7A44">
        <w:t xml:space="preserve"> to previous EGEN activities particularly exploration of clean energy on campus.</w:t>
      </w:r>
    </w:p>
    <w:p w:rsidR="00E154CE" w:rsidRPr="00E154CE" w:rsidRDefault="00E154CE" w:rsidP="00A73A25">
      <w:pPr>
        <w:pStyle w:val="ListParagraph"/>
        <w:numPr>
          <w:ilvl w:val="0"/>
          <w:numId w:val="5"/>
        </w:numPr>
        <w:rPr>
          <w:b/>
          <w:u w:val="single"/>
        </w:rPr>
      </w:pPr>
      <w:r w:rsidRPr="00E154CE">
        <w:rPr>
          <w:b/>
          <w:i/>
        </w:rPr>
        <w:t>Approval of minutes from last meeting</w:t>
      </w:r>
    </w:p>
    <w:p w:rsidR="00E154CE" w:rsidRPr="003D7A44" w:rsidRDefault="003D7A44" w:rsidP="003D7A44">
      <w:pPr>
        <w:ind w:left="360"/>
      </w:pPr>
      <w:r>
        <w:t xml:space="preserve">Minutes were posted to the </w:t>
      </w:r>
      <w:proofErr w:type="spellStart"/>
      <w:r>
        <w:t>iCAP</w:t>
      </w:r>
      <w:proofErr w:type="spellEnd"/>
      <w:r>
        <w:t xml:space="preserve"> portal immediately following the last meeting. From now on meeting minutes will be approved at subsequent meeting before posting.</w:t>
      </w:r>
    </w:p>
    <w:p w:rsidR="00E154CE" w:rsidRPr="00E154CE" w:rsidRDefault="00E154CE" w:rsidP="00A73A25">
      <w:pPr>
        <w:pStyle w:val="ListParagraph"/>
        <w:numPr>
          <w:ilvl w:val="0"/>
          <w:numId w:val="5"/>
        </w:numPr>
        <w:rPr>
          <w:b/>
          <w:u w:val="single"/>
        </w:rPr>
      </w:pPr>
      <w:r w:rsidRPr="00E154CE">
        <w:rPr>
          <w:b/>
          <w:i/>
        </w:rPr>
        <w:t>Open issues</w:t>
      </w:r>
    </w:p>
    <w:p w:rsidR="00E154CE" w:rsidRPr="003D7A44" w:rsidRDefault="003D7A44" w:rsidP="00E154CE">
      <w:pPr>
        <w:pStyle w:val="ListParagraph"/>
        <w:numPr>
          <w:ilvl w:val="1"/>
          <w:numId w:val="5"/>
        </w:numPr>
        <w:rPr>
          <w:b/>
          <w:u w:val="single"/>
        </w:rPr>
      </w:pPr>
      <w:r>
        <w:rPr>
          <w:b/>
          <w:i/>
        </w:rPr>
        <w:t>Review progress toward 2</w:t>
      </w:r>
      <w:r w:rsidR="00E154CE" w:rsidRPr="00E154CE">
        <w:rPr>
          <w:b/>
          <w:i/>
        </w:rPr>
        <w:t xml:space="preserve">015 </w:t>
      </w:r>
      <w:proofErr w:type="spellStart"/>
      <w:r>
        <w:rPr>
          <w:b/>
          <w:i/>
        </w:rPr>
        <w:t>iCAP</w:t>
      </w:r>
      <w:proofErr w:type="spellEnd"/>
      <w:r w:rsidR="00E154CE" w:rsidRPr="00E154CE">
        <w:rPr>
          <w:b/>
          <w:i/>
        </w:rPr>
        <w:t xml:space="preserve"> objectives</w:t>
      </w:r>
    </w:p>
    <w:p w:rsidR="003D7A44" w:rsidRPr="002B04A7" w:rsidRDefault="002B04A7" w:rsidP="002B04A7">
      <w:pPr>
        <w:pStyle w:val="ListParagraph"/>
        <w:numPr>
          <w:ilvl w:val="0"/>
          <w:numId w:val="8"/>
        </w:numPr>
        <w:rPr>
          <w:b/>
          <w:u w:val="single"/>
        </w:rPr>
      </w:pPr>
      <w:r>
        <w:t>Status of all objectives is: In Progress</w:t>
      </w:r>
    </w:p>
    <w:p w:rsidR="002B04A7" w:rsidRDefault="002B04A7" w:rsidP="002B04A7">
      <w:pPr>
        <w:pStyle w:val="ListParagraph"/>
        <w:ind w:left="1800"/>
      </w:pPr>
      <w:r>
        <w:t>[</w:t>
      </w:r>
      <w:proofErr w:type="gramStart"/>
      <w:r>
        <w:t>see</w:t>
      </w:r>
      <w:proofErr w:type="gramEnd"/>
      <w:r>
        <w:t xml:space="preserve"> “OTHER IDEAS FOR CLEAN ENERGY…” near end of meeting notes]</w:t>
      </w:r>
    </w:p>
    <w:p w:rsidR="002B04A7" w:rsidRPr="00E154CE" w:rsidRDefault="002B04A7" w:rsidP="002B04A7">
      <w:pPr>
        <w:pStyle w:val="ListParagraph"/>
        <w:ind w:left="1800"/>
        <w:rPr>
          <w:b/>
          <w:u w:val="single"/>
        </w:rPr>
      </w:pPr>
    </w:p>
    <w:p w:rsidR="00020B4E" w:rsidRPr="00020B4E" w:rsidRDefault="00E154CE" w:rsidP="00020B4E">
      <w:pPr>
        <w:pStyle w:val="ListParagraph"/>
        <w:numPr>
          <w:ilvl w:val="1"/>
          <w:numId w:val="5"/>
        </w:numPr>
        <w:rPr>
          <w:b/>
          <w:u w:val="single"/>
        </w:rPr>
      </w:pPr>
      <w:r w:rsidRPr="00E154CE">
        <w:rPr>
          <w:b/>
          <w:i/>
        </w:rPr>
        <w:t>Review/Finalize poster for Campus Sustainability Celebration. Draft needs to be submitted to Ben by Friday, 9/30</w:t>
      </w:r>
    </w:p>
    <w:p w:rsidR="00020B4E" w:rsidRPr="00020B4E" w:rsidRDefault="003D7A44" w:rsidP="00020B4E">
      <w:pPr>
        <w:pStyle w:val="ListParagraph"/>
        <w:numPr>
          <w:ilvl w:val="2"/>
          <w:numId w:val="5"/>
        </w:numPr>
        <w:ind w:left="1800" w:hanging="360"/>
        <w:rPr>
          <w:b/>
          <w:u w:val="single"/>
        </w:rPr>
      </w:pPr>
      <w:r>
        <w:t xml:space="preserve">Several grammar and phrasing issues were updated. </w:t>
      </w:r>
      <w:r w:rsidRPr="00020B4E">
        <w:rPr>
          <w:b/>
          <w:color w:val="B2A1C7" w:themeColor="accent4" w:themeTint="99"/>
        </w:rPr>
        <w:t xml:space="preserve">John </w:t>
      </w:r>
      <w:r>
        <w:t>will add update for heat recovery chiller study</w:t>
      </w:r>
      <w:r w:rsidR="00020B4E">
        <w:t xml:space="preserve"> (AEI is retainer, F&amp;S is the client)</w:t>
      </w:r>
      <w:r>
        <w:t>, will request final approvals from the group, and will submit the final draft.</w:t>
      </w:r>
    </w:p>
    <w:p w:rsidR="003D7A44" w:rsidRPr="002B04A7" w:rsidRDefault="00020B4E" w:rsidP="00020B4E">
      <w:pPr>
        <w:pStyle w:val="ListParagraph"/>
        <w:numPr>
          <w:ilvl w:val="2"/>
          <w:numId w:val="5"/>
        </w:numPr>
        <w:ind w:left="1800" w:hanging="360"/>
        <w:rPr>
          <w:b/>
          <w:u w:val="single"/>
        </w:rPr>
      </w:pPr>
      <w:r w:rsidRPr="00AF679C">
        <w:rPr>
          <w:b/>
          <w:color w:val="17365D" w:themeColor="text2" w:themeShade="BF"/>
        </w:rPr>
        <w:t>Mike</w:t>
      </w:r>
      <w:r>
        <w:t xml:space="preserve"> will send graphic on </w:t>
      </w:r>
      <w:proofErr w:type="spellStart"/>
      <w:r>
        <w:t>Petascale</w:t>
      </w:r>
      <w:proofErr w:type="spellEnd"/>
      <w:r>
        <w:t xml:space="preserve"> C</w:t>
      </w:r>
      <w:r w:rsidR="003D7A44">
        <w:t xml:space="preserve">omputing </w:t>
      </w:r>
      <w:r>
        <w:t>Facility</w:t>
      </w:r>
      <w:r w:rsidR="003D7A44">
        <w:t xml:space="preserve"> for objective #4</w:t>
      </w:r>
    </w:p>
    <w:p w:rsidR="002B04A7" w:rsidRPr="00020B4E" w:rsidRDefault="002B04A7" w:rsidP="002B04A7">
      <w:pPr>
        <w:pStyle w:val="ListParagraph"/>
        <w:ind w:left="1800"/>
        <w:rPr>
          <w:b/>
          <w:u w:val="single"/>
        </w:rPr>
      </w:pPr>
    </w:p>
    <w:p w:rsidR="00E154CE" w:rsidRPr="00020B4E" w:rsidRDefault="00E154CE" w:rsidP="00E154CE">
      <w:pPr>
        <w:pStyle w:val="ListParagraph"/>
        <w:numPr>
          <w:ilvl w:val="1"/>
          <w:numId w:val="5"/>
        </w:numPr>
        <w:rPr>
          <w:b/>
          <w:u w:val="single"/>
        </w:rPr>
      </w:pPr>
      <w:r w:rsidRPr="00E154CE">
        <w:rPr>
          <w:b/>
          <w:i/>
        </w:rPr>
        <w:t>Identify 2</w:t>
      </w:r>
      <w:r w:rsidRPr="00E154CE">
        <w:rPr>
          <w:b/>
          <w:i/>
          <w:vertAlign w:val="superscript"/>
        </w:rPr>
        <w:t>nd</w:t>
      </w:r>
      <w:r w:rsidRPr="00E154CE">
        <w:rPr>
          <w:b/>
          <w:i/>
        </w:rPr>
        <w:t xml:space="preserve"> faculty member for EGEN </w:t>
      </w:r>
      <w:proofErr w:type="spellStart"/>
      <w:r w:rsidRPr="00E154CE">
        <w:rPr>
          <w:b/>
          <w:i/>
        </w:rPr>
        <w:t>SWATeam</w:t>
      </w:r>
      <w:proofErr w:type="spellEnd"/>
      <w:r w:rsidRPr="00E154CE">
        <w:rPr>
          <w:b/>
          <w:i/>
        </w:rPr>
        <w:t xml:space="preserve">. </w:t>
      </w:r>
      <w:proofErr w:type="spellStart"/>
      <w:proofErr w:type="gramStart"/>
      <w:r w:rsidRPr="00E154CE">
        <w:rPr>
          <w:b/>
          <w:i/>
        </w:rPr>
        <w:t>iSEE</w:t>
      </w:r>
      <w:proofErr w:type="spellEnd"/>
      <w:proofErr w:type="gramEnd"/>
      <w:r w:rsidRPr="00E154CE">
        <w:rPr>
          <w:b/>
          <w:i/>
        </w:rPr>
        <w:t xml:space="preserve"> (Ben &amp; Morgan) is responsible for selecting and inviting the </w:t>
      </w:r>
      <w:proofErr w:type="spellStart"/>
      <w:r w:rsidRPr="00E154CE">
        <w:rPr>
          <w:b/>
          <w:i/>
        </w:rPr>
        <w:t>SWATeam</w:t>
      </w:r>
      <w:proofErr w:type="spellEnd"/>
      <w:r w:rsidRPr="00E154CE">
        <w:rPr>
          <w:b/>
          <w:i/>
        </w:rPr>
        <w:t xml:space="preserve"> members.</w:t>
      </w:r>
    </w:p>
    <w:p w:rsidR="00020B4E" w:rsidRPr="002B04A7" w:rsidRDefault="00020B4E" w:rsidP="00020B4E">
      <w:pPr>
        <w:pStyle w:val="ListParagraph"/>
        <w:numPr>
          <w:ilvl w:val="2"/>
          <w:numId w:val="5"/>
        </w:numPr>
        <w:ind w:left="1800" w:hanging="360"/>
        <w:rPr>
          <w:b/>
          <w:u w:val="single"/>
        </w:rPr>
      </w:pPr>
      <w:proofErr w:type="spellStart"/>
      <w:r>
        <w:t>SWATeam</w:t>
      </w:r>
      <w:proofErr w:type="spellEnd"/>
      <w:r>
        <w:t xml:space="preserve"> members should send names directly to Mike or to Ben</w:t>
      </w:r>
    </w:p>
    <w:p w:rsidR="002B04A7" w:rsidRPr="00E154CE" w:rsidRDefault="002B04A7" w:rsidP="002B04A7">
      <w:pPr>
        <w:pStyle w:val="ListParagraph"/>
        <w:ind w:left="1800"/>
        <w:rPr>
          <w:b/>
          <w:u w:val="single"/>
        </w:rPr>
      </w:pPr>
    </w:p>
    <w:p w:rsidR="00E154CE" w:rsidRPr="00020B4E" w:rsidRDefault="00E154CE" w:rsidP="00E154CE">
      <w:pPr>
        <w:pStyle w:val="ListParagraph"/>
        <w:numPr>
          <w:ilvl w:val="1"/>
          <w:numId w:val="5"/>
        </w:numPr>
        <w:rPr>
          <w:b/>
          <w:u w:val="single"/>
        </w:rPr>
      </w:pPr>
      <w:r w:rsidRPr="00E154CE">
        <w:rPr>
          <w:b/>
          <w:i/>
        </w:rPr>
        <w:t>Sustainability Day Celebration: 4-6PM, Alumni Center</w:t>
      </w:r>
    </w:p>
    <w:p w:rsidR="00020B4E" w:rsidRPr="00020B4E" w:rsidRDefault="00020B4E" w:rsidP="00020B4E">
      <w:pPr>
        <w:pStyle w:val="ListParagraph"/>
        <w:numPr>
          <w:ilvl w:val="2"/>
          <w:numId w:val="5"/>
        </w:numPr>
        <w:ind w:left="1800" w:hanging="360"/>
      </w:pPr>
      <w:r>
        <w:t>Spread the word, b</w:t>
      </w:r>
      <w:r w:rsidRPr="00020B4E">
        <w:t>e there!</w:t>
      </w:r>
    </w:p>
    <w:p w:rsidR="00E154CE" w:rsidRPr="00E154CE" w:rsidRDefault="00E154CE" w:rsidP="00E154CE">
      <w:pPr>
        <w:rPr>
          <w:b/>
          <w:u w:val="single"/>
        </w:rPr>
      </w:pPr>
    </w:p>
    <w:p w:rsidR="00E154CE" w:rsidRPr="00E154CE" w:rsidRDefault="00E154CE" w:rsidP="00E154CE">
      <w:pPr>
        <w:pStyle w:val="ListParagraph"/>
        <w:numPr>
          <w:ilvl w:val="0"/>
          <w:numId w:val="5"/>
        </w:numPr>
        <w:rPr>
          <w:b/>
          <w:u w:val="single"/>
        </w:rPr>
      </w:pPr>
      <w:r w:rsidRPr="00E154CE">
        <w:rPr>
          <w:b/>
          <w:i/>
        </w:rPr>
        <w:t>New business</w:t>
      </w:r>
    </w:p>
    <w:p w:rsidR="003D7A44" w:rsidRPr="003D7A44" w:rsidRDefault="00E154CE" w:rsidP="003D7A44">
      <w:pPr>
        <w:pStyle w:val="ListParagraph"/>
        <w:numPr>
          <w:ilvl w:val="1"/>
          <w:numId w:val="5"/>
        </w:numPr>
        <w:rPr>
          <w:b/>
          <w:u w:val="single"/>
        </w:rPr>
      </w:pPr>
      <w:r w:rsidRPr="00E154CE">
        <w:rPr>
          <w:b/>
          <w:i/>
        </w:rPr>
        <w:t>Brainstorm potential focus topics for this year</w:t>
      </w:r>
      <w:r w:rsidR="003D7A44">
        <w:rPr>
          <w:b/>
          <w:i/>
        </w:rPr>
        <w:t>’</w:t>
      </w:r>
      <w:r w:rsidRPr="00E154CE">
        <w:rPr>
          <w:b/>
          <w:i/>
        </w:rPr>
        <w:t xml:space="preserve">s </w:t>
      </w:r>
      <w:proofErr w:type="spellStart"/>
      <w:r w:rsidRPr="00E154CE">
        <w:rPr>
          <w:b/>
          <w:i/>
        </w:rPr>
        <w:t>SWATeam</w:t>
      </w:r>
      <w:proofErr w:type="spellEnd"/>
    </w:p>
    <w:p w:rsidR="003D7A44" w:rsidRDefault="003D7A44" w:rsidP="003D7A44">
      <w:pPr>
        <w:pStyle w:val="ListParagraph"/>
        <w:numPr>
          <w:ilvl w:val="0"/>
          <w:numId w:val="6"/>
        </w:numPr>
      </w:pPr>
      <w:r>
        <w:lastRenderedPageBreak/>
        <w:t xml:space="preserve">Invite </w:t>
      </w:r>
      <w:proofErr w:type="spellStart"/>
      <w:r>
        <w:t>Nihari</w:t>
      </w:r>
      <w:r w:rsidR="00EB215A">
        <w:t>ka</w:t>
      </w:r>
      <w:proofErr w:type="spellEnd"/>
      <w:r>
        <w:t xml:space="preserve"> to talk with EGEN about on-campus solar when timing is appropriate.</w:t>
      </w:r>
    </w:p>
    <w:p w:rsidR="003D7A44" w:rsidRDefault="003D7A44" w:rsidP="003D7A44">
      <w:pPr>
        <w:pStyle w:val="ListParagraph"/>
        <w:numPr>
          <w:ilvl w:val="0"/>
          <w:numId w:val="6"/>
        </w:numPr>
      </w:pPr>
      <w:r>
        <w:t>Kevin O’Brien with ISTC is working on carbon capture. We could invite him to hear about the progress on that project. He has volunteered to sit on or serve on an EGEN consulting group.</w:t>
      </w:r>
    </w:p>
    <w:p w:rsidR="00020B4E" w:rsidRDefault="003D7A44" w:rsidP="00020B4E">
      <w:pPr>
        <w:pStyle w:val="ListParagraph"/>
        <w:numPr>
          <w:ilvl w:val="0"/>
          <w:numId w:val="6"/>
        </w:numPr>
      </w:pPr>
      <w:r>
        <w:t xml:space="preserve">Scott recommends hearing from Sally </w:t>
      </w:r>
      <w:proofErr w:type="gramStart"/>
      <w:r>
        <w:t>Greenberg,</w:t>
      </w:r>
      <w:proofErr w:type="gramEnd"/>
      <w:r>
        <w:t xml:space="preserve"> she’s involved with sequestration and would be happy to visit with our group. Or we could visit and Scott would drive!</w:t>
      </w:r>
    </w:p>
    <w:p w:rsidR="00020B4E" w:rsidRPr="002B04A7" w:rsidRDefault="00020B4E" w:rsidP="002B04A7">
      <w:pPr>
        <w:rPr>
          <w:u w:val="single"/>
        </w:rPr>
      </w:pPr>
      <w:r w:rsidRPr="00ED531A">
        <w:rPr>
          <w:u w:val="single"/>
        </w:rPr>
        <w:t>OTHER IDEAS FOR CLEAN ENERGY ON CAMPUS…</w:t>
      </w:r>
    </w:p>
    <w:p w:rsidR="00020B4E" w:rsidRDefault="00020B4E" w:rsidP="00020B4E">
      <w:pPr>
        <w:pStyle w:val="ListParagraph"/>
        <w:numPr>
          <w:ilvl w:val="0"/>
          <w:numId w:val="7"/>
        </w:numPr>
      </w:pPr>
      <w:r>
        <w:t xml:space="preserve">For </w:t>
      </w:r>
      <w:proofErr w:type="spellStart"/>
      <w:r>
        <w:t>Petascale</w:t>
      </w:r>
      <w:proofErr w:type="spellEnd"/>
      <w:r>
        <w:t>… can we repurpose the waste heat instead of venting? Can we do it here? What is the cost? Maybe heat could be pumped into nearby buildings – this is called immersion cooling. Assembly hall happens to be nearby but is often trying to be cooled. Consider this idea in light of growth in high performance computing (not a reduction).</w:t>
      </w:r>
    </w:p>
    <w:p w:rsidR="00020B4E" w:rsidRDefault="00020B4E" w:rsidP="00020B4E">
      <w:pPr>
        <w:pStyle w:val="ListParagraph"/>
        <w:numPr>
          <w:ilvl w:val="0"/>
          <w:numId w:val="7"/>
        </w:numPr>
      </w:pPr>
      <w:r>
        <w:t xml:space="preserve">It is likely that an additional solar farm would be the most cost effective and direct way to meet </w:t>
      </w:r>
      <w:proofErr w:type="spellStart"/>
      <w:r>
        <w:t>iCAP</w:t>
      </w:r>
      <w:proofErr w:type="spellEnd"/>
      <w:r>
        <w:t xml:space="preserve"> objective #2.</w:t>
      </w:r>
    </w:p>
    <w:p w:rsidR="002B04A7" w:rsidRDefault="002B04A7" w:rsidP="00020B4E">
      <w:pPr>
        <w:pStyle w:val="ListParagraph"/>
        <w:numPr>
          <w:ilvl w:val="0"/>
          <w:numId w:val="7"/>
        </w:numPr>
      </w:pPr>
      <w:r>
        <w:t>(</w:t>
      </w:r>
      <w:r w:rsidRPr="00AF679C">
        <w:rPr>
          <w:b/>
          <w:color w:val="76923C" w:themeColor="accent3" w:themeShade="BF"/>
        </w:rPr>
        <w:t>Tim</w:t>
      </w:r>
      <w:r>
        <w:t>) Air-permitting for increased biomass usage.</w:t>
      </w:r>
    </w:p>
    <w:p w:rsidR="00020B4E" w:rsidRDefault="00ED531A" w:rsidP="00020B4E">
      <w:pPr>
        <w:pStyle w:val="ListParagraph"/>
        <w:numPr>
          <w:ilvl w:val="0"/>
          <w:numId w:val="7"/>
        </w:numPr>
      </w:pPr>
      <w:r>
        <w:t>(</w:t>
      </w:r>
      <w:r w:rsidRPr="00AF679C">
        <w:rPr>
          <w:b/>
          <w:color w:val="76923C" w:themeColor="accent3" w:themeShade="BF"/>
        </w:rPr>
        <w:t>Tim</w:t>
      </w:r>
      <w:r w:rsidRPr="00ED531A">
        <w:t>)</w:t>
      </w:r>
      <w:r>
        <w:t xml:space="preserve"> </w:t>
      </w:r>
      <w:r w:rsidR="00020B4E">
        <w:t xml:space="preserve">Update on retrofitting of solar panels from solar decathlon home to energy farm building: </w:t>
      </w:r>
      <w:r>
        <w:t>firm determined that structural engineering costs are upwards of $10,000 so they are considering a simple ground mount.</w:t>
      </w:r>
    </w:p>
    <w:p w:rsidR="00ED531A" w:rsidRDefault="00ED531A" w:rsidP="00ED531A">
      <w:pPr>
        <w:pStyle w:val="ListParagraph"/>
        <w:numPr>
          <w:ilvl w:val="0"/>
          <w:numId w:val="7"/>
        </w:numPr>
      </w:pPr>
      <w:r>
        <w:t>Could solar be implemented at Willard airport? Is there space that’s not being formed and could accommodate? How about Dixon Springs [this is not actually university land]</w:t>
      </w:r>
    </w:p>
    <w:p w:rsidR="00ED531A" w:rsidRDefault="00ED531A" w:rsidP="00ED531A">
      <w:pPr>
        <w:pStyle w:val="ListParagraph"/>
        <w:numPr>
          <w:ilvl w:val="0"/>
          <w:numId w:val="7"/>
        </w:numPr>
      </w:pPr>
      <w:r>
        <w:t>Make recommendation for PPA of clean energy, call it “clean energy PPA”</w:t>
      </w:r>
    </w:p>
    <w:p w:rsidR="00E154CE" w:rsidRDefault="00ED531A" w:rsidP="00E154CE">
      <w:pPr>
        <w:pStyle w:val="ListParagraph"/>
        <w:numPr>
          <w:ilvl w:val="0"/>
          <w:numId w:val="7"/>
        </w:numPr>
      </w:pPr>
      <w:r>
        <w:t>(</w:t>
      </w:r>
      <w:r w:rsidRPr="00AF679C">
        <w:rPr>
          <w:b/>
          <w:color w:val="17365D" w:themeColor="text2" w:themeShade="BF"/>
        </w:rPr>
        <w:t>Mike</w:t>
      </w:r>
      <w:r>
        <w:t xml:space="preserve">) Update on gas boiler replacement project – final contracts should be signed soon, </w:t>
      </w:r>
      <w:proofErr w:type="gramStart"/>
      <w:r>
        <w:t>then</w:t>
      </w:r>
      <w:proofErr w:type="gramEnd"/>
      <w:r>
        <w:t xml:space="preserve"> the project will kick-off. 1 boiler is installed. There can be 2 more boilers. The funding is there, it’s just a matter of signing contracts. Work on another back pressure turbine should begin soon as a PO was issued on September 27</w:t>
      </w:r>
      <w:r w:rsidRPr="00ED531A">
        <w:rPr>
          <w:vertAlign w:val="superscript"/>
        </w:rPr>
        <w:t>th</w:t>
      </w:r>
      <w:r>
        <w:t>. The entire project timeline is 44 weeks for one turbine. Inlet air cooling should be completed next spring.</w:t>
      </w:r>
    </w:p>
    <w:p w:rsidR="00ED531A" w:rsidRPr="00ED531A" w:rsidRDefault="00ED531A" w:rsidP="00ED531A"/>
    <w:p w:rsidR="006C7CF5" w:rsidRPr="00E154CE" w:rsidRDefault="00E154CE" w:rsidP="00E154CE">
      <w:pPr>
        <w:pStyle w:val="ListParagraph"/>
        <w:numPr>
          <w:ilvl w:val="0"/>
          <w:numId w:val="5"/>
        </w:numPr>
        <w:rPr>
          <w:b/>
          <w:u w:val="single"/>
        </w:rPr>
      </w:pPr>
      <w:r w:rsidRPr="00E154CE">
        <w:rPr>
          <w:b/>
          <w:i/>
        </w:rPr>
        <w:t>Adjournment</w:t>
      </w:r>
    </w:p>
    <w:p w:rsidR="00E154CE" w:rsidRPr="00ED531A" w:rsidRDefault="00E154CE" w:rsidP="00E154CE">
      <w:pPr>
        <w:ind w:left="720"/>
      </w:pPr>
      <w:r w:rsidRPr="00ED531A">
        <w:t>Next Meeting: 4-5 pm on 10/12, room 358 NSRL</w:t>
      </w:r>
    </w:p>
    <w:sectPr w:rsidR="00E154CE" w:rsidRPr="00ED531A" w:rsidSect="005112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35" w:rsidRDefault="00AE1E35" w:rsidP="007F66C2">
      <w:pPr>
        <w:spacing w:after="0" w:line="240" w:lineRule="auto"/>
      </w:pPr>
      <w:r>
        <w:separator/>
      </w:r>
    </w:p>
  </w:endnote>
  <w:endnote w:type="continuationSeparator" w:id="0">
    <w:p w:rsidR="00AE1E35" w:rsidRDefault="00AE1E35" w:rsidP="007F6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35" w:rsidRDefault="00AE1E35" w:rsidP="007F66C2">
      <w:pPr>
        <w:spacing w:after="0" w:line="240" w:lineRule="auto"/>
      </w:pPr>
      <w:r>
        <w:separator/>
      </w:r>
    </w:p>
  </w:footnote>
  <w:footnote w:type="continuationSeparator" w:id="0">
    <w:p w:rsidR="00AE1E35" w:rsidRDefault="00AE1E35" w:rsidP="007F6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SWATeam Meeting Notes</w:t>
    </w:r>
  </w:p>
  <w:p w:rsidR="0028059E" w:rsidRDefault="0028059E" w:rsidP="0028059E">
    <w:pPr>
      <w:pStyle w:val="Header"/>
      <w:jc w:val="center"/>
      <w:rPr>
        <w:b/>
      </w:rPr>
    </w:pPr>
    <w:r>
      <w:rPr>
        <w:b/>
      </w:rPr>
      <w:t xml:space="preserve">Wednesday, September </w:t>
    </w:r>
    <w:r w:rsidR="00E154CE">
      <w:rPr>
        <w:b/>
      </w:rPr>
      <w:t>28</w:t>
    </w:r>
    <w:r w:rsidRPr="0028059E">
      <w:rPr>
        <w:b/>
        <w:vertAlign w:val="superscript"/>
      </w:rPr>
      <w:t>th</w:t>
    </w:r>
    <w:r>
      <w:rPr>
        <w:b/>
      </w:rPr>
      <w:t>, 2016: 4-5pm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1CD8"/>
    <w:multiLevelType w:val="hybridMultilevel"/>
    <w:tmpl w:val="83A6EBC2"/>
    <w:lvl w:ilvl="0" w:tplc="71566570">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23907"/>
    <w:multiLevelType w:val="hybridMultilevel"/>
    <w:tmpl w:val="F28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66C2"/>
    <w:rsid w:val="00013C62"/>
    <w:rsid w:val="00020B4E"/>
    <w:rsid w:val="00031BDA"/>
    <w:rsid w:val="000F7E86"/>
    <w:rsid w:val="00130008"/>
    <w:rsid w:val="00143D05"/>
    <w:rsid w:val="0028059E"/>
    <w:rsid w:val="002B04A7"/>
    <w:rsid w:val="003037B7"/>
    <w:rsid w:val="00366F27"/>
    <w:rsid w:val="003A209D"/>
    <w:rsid w:val="003D764D"/>
    <w:rsid w:val="003D7A44"/>
    <w:rsid w:val="00435E16"/>
    <w:rsid w:val="005112FC"/>
    <w:rsid w:val="00616B29"/>
    <w:rsid w:val="006C7CF5"/>
    <w:rsid w:val="007471F1"/>
    <w:rsid w:val="00774632"/>
    <w:rsid w:val="007F66C2"/>
    <w:rsid w:val="00853B9B"/>
    <w:rsid w:val="00976070"/>
    <w:rsid w:val="009C7367"/>
    <w:rsid w:val="00A11746"/>
    <w:rsid w:val="00A138CD"/>
    <w:rsid w:val="00A2293F"/>
    <w:rsid w:val="00A73A25"/>
    <w:rsid w:val="00AE1E35"/>
    <w:rsid w:val="00AF679C"/>
    <w:rsid w:val="00B3396C"/>
    <w:rsid w:val="00E154CE"/>
    <w:rsid w:val="00EB215A"/>
    <w:rsid w:val="00ED531A"/>
    <w:rsid w:val="00F21D4F"/>
    <w:rsid w:val="00F62237"/>
    <w:rsid w:val="00FB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6C2"/>
  </w:style>
  <w:style w:type="paragraph" w:styleId="Footer">
    <w:name w:val="footer"/>
    <w:basedOn w:val="Normal"/>
    <w:link w:val="FooterChar"/>
    <w:uiPriority w:val="99"/>
    <w:semiHidden/>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6C2"/>
  </w:style>
  <w:style w:type="paragraph" w:styleId="ListParagraph">
    <w:name w:val="List Paragraph"/>
    <w:basedOn w:val="Normal"/>
    <w:uiPriority w:val="34"/>
    <w:qFormat/>
    <w:rsid w:val="007F6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 Flanagan</cp:lastModifiedBy>
  <cp:revision>23</cp:revision>
  <dcterms:created xsi:type="dcterms:W3CDTF">2016-09-15T03:12:00Z</dcterms:created>
  <dcterms:modified xsi:type="dcterms:W3CDTF">2016-10-12T03:49:00Z</dcterms:modified>
</cp:coreProperties>
</file>