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0E" w:rsidRDefault="00F8420E" w:rsidP="00F8420E">
      <w:pPr>
        <w:rPr>
          <w:rFonts w:ascii="Garamond" w:hAnsi="Garamond"/>
          <w:sz w:val="21"/>
          <w:szCs w:val="21"/>
        </w:rPr>
      </w:pPr>
    </w:p>
    <w:p w:rsidR="00F8420E" w:rsidRPr="00B060B9" w:rsidRDefault="00F8420E" w:rsidP="00F8420E">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F8420E" w:rsidRDefault="00F8420E" w:rsidP="00F8420E">
      <w:pPr>
        <w:rPr>
          <w:rFonts w:ascii="Garamond" w:hAnsi="Garamond"/>
          <w:sz w:val="21"/>
          <w:szCs w:val="21"/>
        </w:rPr>
      </w:pPr>
    </w:p>
    <w:p w:rsidR="00F8420E" w:rsidRPr="00E54EB2" w:rsidRDefault="00F8420E" w:rsidP="00F8420E">
      <w:pPr>
        <w:rPr>
          <w:rFonts w:ascii="Garamond" w:hAnsi="Garamond"/>
          <w:sz w:val="21"/>
          <w:szCs w:val="21"/>
        </w:rPr>
      </w:pPr>
      <w:r>
        <w:rPr>
          <w:rFonts w:ascii="Garamond" w:hAnsi="Garamond"/>
          <w:sz w:val="21"/>
          <w:szCs w:val="21"/>
        </w:rPr>
        <w:t>March 28, 2012</w:t>
      </w:r>
    </w:p>
    <w:p w:rsidR="00F8420E" w:rsidRDefault="00F8420E" w:rsidP="00F8420E">
      <w:pPr>
        <w:rPr>
          <w:rFonts w:ascii="Garamond" w:hAnsi="Garamond"/>
          <w:sz w:val="21"/>
          <w:szCs w:val="21"/>
        </w:rPr>
      </w:pPr>
    </w:p>
    <w:p w:rsidR="00F8420E" w:rsidRDefault="00F8420E" w:rsidP="00F8420E">
      <w:pPr>
        <w:rPr>
          <w:rFonts w:ascii="Garamond" w:hAnsi="Garamond"/>
          <w:sz w:val="21"/>
          <w:szCs w:val="21"/>
        </w:rPr>
      </w:pPr>
      <w:r>
        <w:rPr>
          <w:rFonts w:ascii="Garamond" w:hAnsi="Garamond"/>
          <w:sz w:val="21"/>
          <w:szCs w:val="21"/>
        </w:rPr>
        <w:t xml:space="preserve">Applicant: </w:t>
      </w:r>
      <w:r>
        <w:rPr>
          <w:rFonts w:ascii="Garamond" w:hAnsi="Garamond"/>
          <w:sz w:val="21"/>
          <w:szCs w:val="21"/>
        </w:rPr>
        <w:t>Rebecca McBride</w:t>
      </w:r>
      <w:r>
        <w:rPr>
          <w:rFonts w:ascii="Garamond" w:hAnsi="Garamond"/>
          <w:sz w:val="21"/>
          <w:szCs w:val="21"/>
        </w:rPr>
        <w:t xml:space="preserve">, </w:t>
      </w:r>
      <w:r>
        <w:rPr>
          <w:rFonts w:ascii="Garamond" w:hAnsi="Garamond"/>
          <w:sz w:val="21"/>
          <w:szCs w:val="21"/>
        </w:rPr>
        <w:t>Senior Associate Director, Krannert Center for the Performing Arts</w:t>
      </w:r>
      <w:r>
        <w:rPr>
          <w:rFonts w:ascii="Garamond" w:hAnsi="Garamond"/>
          <w:sz w:val="21"/>
          <w:szCs w:val="21"/>
        </w:rPr>
        <w:t xml:space="preserve"> </w:t>
      </w:r>
    </w:p>
    <w:p w:rsidR="00F8420E" w:rsidRDefault="00F8420E" w:rsidP="00F8420E">
      <w:pPr>
        <w:rPr>
          <w:rFonts w:ascii="Garamond" w:hAnsi="Garamond"/>
          <w:sz w:val="21"/>
          <w:szCs w:val="21"/>
        </w:rPr>
      </w:pPr>
      <w:r>
        <w:rPr>
          <w:rFonts w:ascii="Garamond" w:hAnsi="Garamond"/>
          <w:sz w:val="21"/>
          <w:szCs w:val="21"/>
        </w:rPr>
        <w:t xml:space="preserve">Project: </w:t>
      </w:r>
      <w:r>
        <w:rPr>
          <w:rFonts w:ascii="Garamond" w:hAnsi="Garamond"/>
          <w:sz w:val="21"/>
          <w:szCs w:val="21"/>
        </w:rPr>
        <w:t>Solar Array Installation Project – Conceptualization Phase</w:t>
      </w:r>
    </w:p>
    <w:p w:rsidR="00F8420E" w:rsidRDefault="00F8420E" w:rsidP="00F8420E">
      <w:pPr>
        <w:rPr>
          <w:rFonts w:ascii="Garamond" w:hAnsi="Garamond"/>
          <w:sz w:val="21"/>
          <w:szCs w:val="21"/>
        </w:rPr>
      </w:pPr>
    </w:p>
    <w:p w:rsidR="00F8420E" w:rsidRPr="00E54EB2" w:rsidRDefault="00F8420E" w:rsidP="00F8420E">
      <w:pPr>
        <w:rPr>
          <w:rFonts w:ascii="Garamond" w:hAnsi="Garamond"/>
          <w:sz w:val="21"/>
          <w:szCs w:val="21"/>
        </w:rPr>
      </w:pPr>
      <w:r w:rsidRPr="00E54EB2">
        <w:rPr>
          <w:rFonts w:ascii="Garamond" w:hAnsi="Garamond"/>
          <w:sz w:val="21"/>
          <w:szCs w:val="21"/>
        </w:rPr>
        <w:t xml:space="preserve">Re: </w:t>
      </w:r>
      <w:r>
        <w:rPr>
          <w:rFonts w:ascii="Garamond" w:hAnsi="Garamond"/>
          <w:sz w:val="21"/>
          <w:szCs w:val="21"/>
        </w:rPr>
        <w:t xml:space="preserve">Clean Energy Technology Fee – Award Recommendation </w:t>
      </w:r>
    </w:p>
    <w:p w:rsidR="00F8420E" w:rsidRPr="00E54EB2" w:rsidRDefault="00F8420E" w:rsidP="00F8420E">
      <w:pPr>
        <w:rPr>
          <w:rFonts w:ascii="Garamond" w:hAnsi="Garamond"/>
          <w:sz w:val="21"/>
          <w:szCs w:val="21"/>
        </w:rPr>
      </w:pPr>
    </w:p>
    <w:p w:rsidR="00F8420E" w:rsidRPr="00E54EB2" w:rsidRDefault="00F8420E" w:rsidP="00F8420E">
      <w:pPr>
        <w:rPr>
          <w:rFonts w:ascii="Garamond" w:hAnsi="Garamond"/>
          <w:sz w:val="21"/>
          <w:szCs w:val="21"/>
        </w:rPr>
      </w:pPr>
      <w:r w:rsidRPr="00E54EB2">
        <w:rPr>
          <w:rFonts w:ascii="Garamond" w:hAnsi="Garamond"/>
          <w:sz w:val="21"/>
          <w:szCs w:val="21"/>
        </w:rPr>
        <w:t xml:space="preserve">Dear </w:t>
      </w:r>
      <w:r>
        <w:rPr>
          <w:rFonts w:ascii="Garamond" w:hAnsi="Garamond"/>
          <w:sz w:val="21"/>
          <w:szCs w:val="21"/>
        </w:rPr>
        <w:t>Ms. McBride</w:t>
      </w:r>
      <w:r w:rsidRPr="00E54EB2">
        <w:rPr>
          <w:rFonts w:ascii="Garamond" w:hAnsi="Garamond"/>
          <w:sz w:val="21"/>
          <w:szCs w:val="21"/>
        </w:rPr>
        <w:t>:</w:t>
      </w:r>
    </w:p>
    <w:p w:rsidR="00F8420E" w:rsidRPr="00E54EB2" w:rsidRDefault="00F8420E" w:rsidP="00F8420E">
      <w:pPr>
        <w:rPr>
          <w:rFonts w:ascii="Garamond" w:hAnsi="Garamond"/>
          <w:sz w:val="21"/>
          <w:szCs w:val="21"/>
        </w:rPr>
      </w:pPr>
    </w:p>
    <w:p w:rsidR="00F8420E" w:rsidRDefault="00F8420E" w:rsidP="00F8420E">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Clean Energy Technology Fee</w:t>
      </w:r>
      <w:r w:rsidRPr="00E54EB2">
        <w:rPr>
          <w:rFonts w:ascii="Garamond" w:hAnsi="Garamond"/>
          <w:sz w:val="21"/>
          <w:szCs w:val="21"/>
        </w:rPr>
        <w:t xml:space="preserve"> to implement a project that improves the sustainability of our campus.  </w:t>
      </w:r>
    </w:p>
    <w:p w:rsidR="00F8420E" w:rsidRPr="00E54EB2" w:rsidRDefault="00F8420E" w:rsidP="00F8420E">
      <w:pPr>
        <w:jc w:val="both"/>
        <w:rPr>
          <w:rFonts w:ascii="Garamond" w:hAnsi="Garamond"/>
          <w:sz w:val="21"/>
          <w:szCs w:val="21"/>
        </w:rPr>
      </w:pPr>
    </w:p>
    <w:p w:rsidR="00F8420E" w:rsidRDefault="00F8420E" w:rsidP="00F8420E">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your project </w:t>
      </w:r>
      <w:r w:rsidRPr="00E54EB2">
        <w:rPr>
          <w:rFonts w:ascii="Garamond" w:hAnsi="Garamond"/>
          <w:b/>
          <w:sz w:val="21"/>
          <w:szCs w:val="21"/>
        </w:rPr>
        <w:t xml:space="preserve">receive </w:t>
      </w:r>
      <w:r>
        <w:rPr>
          <w:rFonts w:ascii="Garamond" w:hAnsi="Garamond"/>
          <w:b/>
          <w:sz w:val="21"/>
          <w:szCs w:val="21"/>
        </w:rPr>
        <w:t xml:space="preserve">a </w:t>
      </w:r>
      <w:r w:rsidRPr="00E54EB2">
        <w:rPr>
          <w:rFonts w:ascii="Garamond" w:hAnsi="Garamond"/>
          <w:b/>
          <w:bCs/>
          <w:sz w:val="21"/>
          <w:szCs w:val="21"/>
        </w:rPr>
        <w:t>$</w:t>
      </w:r>
      <w:r>
        <w:rPr>
          <w:rFonts w:ascii="Garamond" w:hAnsi="Garamond"/>
          <w:b/>
          <w:bCs/>
          <w:sz w:val="21"/>
          <w:szCs w:val="21"/>
        </w:rPr>
        <w:t>100</w:t>
      </w:r>
      <w:r>
        <w:rPr>
          <w:rFonts w:ascii="Garamond" w:hAnsi="Garamond"/>
          <w:b/>
          <w:bCs/>
          <w:sz w:val="21"/>
          <w:szCs w:val="21"/>
        </w:rPr>
        <w:t>,000 grant</w:t>
      </w:r>
      <w:r>
        <w:rPr>
          <w:rFonts w:ascii="Garamond" w:hAnsi="Garamond"/>
          <w:bCs/>
          <w:sz w:val="21"/>
          <w:szCs w:val="21"/>
        </w:rPr>
        <w:t xml:space="preserve"> to </w:t>
      </w:r>
      <w:r>
        <w:rPr>
          <w:rFonts w:ascii="Garamond" w:hAnsi="Garamond"/>
          <w:bCs/>
          <w:sz w:val="21"/>
          <w:szCs w:val="21"/>
        </w:rPr>
        <w:t xml:space="preserve">complete the conceptualization phase of the solar array installation project. SSC is aware that there are several roadblocks facing this project—structural analysis, Architecture Review Committee approval, etc.—however, SSC is committed to increasing </w:t>
      </w:r>
      <w:r w:rsidR="003251C6">
        <w:rPr>
          <w:rFonts w:ascii="Garamond" w:hAnsi="Garamond"/>
          <w:bCs/>
          <w:sz w:val="21"/>
          <w:szCs w:val="21"/>
        </w:rPr>
        <w:t xml:space="preserve">the existence of </w:t>
      </w:r>
      <w:r>
        <w:rPr>
          <w:rFonts w:ascii="Garamond" w:hAnsi="Garamond"/>
          <w:bCs/>
          <w:sz w:val="21"/>
          <w:szCs w:val="21"/>
        </w:rPr>
        <w:t>solar power on this campus and is therefore in favor of fund</w:t>
      </w:r>
      <w:r w:rsidR="003251C6">
        <w:rPr>
          <w:rFonts w:ascii="Garamond" w:hAnsi="Garamond"/>
          <w:bCs/>
          <w:sz w:val="21"/>
          <w:szCs w:val="21"/>
        </w:rPr>
        <w:t xml:space="preserve">ing the conceptualization phase </w:t>
      </w:r>
      <w:r>
        <w:rPr>
          <w:rFonts w:ascii="Garamond" w:hAnsi="Garamond"/>
          <w:bCs/>
          <w:sz w:val="21"/>
          <w:szCs w:val="21"/>
        </w:rPr>
        <w:t xml:space="preserve">of the project </w:t>
      </w:r>
      <w:r w:rsidR="003251C6">
        <w:rPr>
          <w:rFonts w:ascii="Garamond" w:hAnsi="Garamond"/>
          <w:bCs/>
          <w:sz w:val="21"/>
          <w:szCs w:val="21"/>
        </w:rPr>
        <w:t xml:space="preserve">to address the aforementioned roadblocks </w:t>
      </w:r>
      <w:bookmarkStart w:id="0" w:name="_GoBack"/>
      <w:bookmarkEnd w:id="0"/>
      <w:r>
        <w:rPr>
          <w:rFonts w:ascii="Garamond" w:hAnsi="Garamond"/>
          <w:bCs/>
          <w:sz w:val="21"/>
          <w:szCs w:val="21"/>
        </w:rPr>
        <w:t xml:space="preserve">with the invitation to resubmit a proposal once this phase is complete. SSC would like to request that multiple solar options are considered during this phase, such as: </w:t>
      </w:r>
      <w:proofErr w:type="spellStart"/>
      <w:r>
        <w:rPr>
          <w:rFonts w:ascii="Garamond" w:hAnsi="Garamond"/>
          <w:bCs/>
          <w:sz w:val="21"/>
          <w:szCs w:val="21"/>
        </w:rPr>
        <w:t>electrochromic</w:t>
      </w:r>
      <w:proofErr w:type="spellEnd"/>
      <w:r>
        <w:rPr>
          <w:rFonts w:ascii="Garamond" w:hAnsi="Garamond"/>
          <w:bCs/>
          <w:sz w:val="21"/>
          <w:szCs w:val="21"/>
        </w:rPr>
        <w:t xml:space="preserve"> glass, building-integrated solar, photovoltaic systems, and thin-film technologies. We look forward to seeing the results of this conceptualization phase.   </w:t>
      </w:r>
    </w:p>
    <w:p w:rsidR="00F8420E" w:rsidRDefault="00F8420E" w:rsidP="00F8420E">
      <w:pPr>
        <w:jc w:val="both"/>
        <w:rPr>
          <w:rFonts w:ascii="Garamond" w:hAnsi="Garamond"/>
          <w:sz w:val="21"/>
        </w:rPr>
      </w:pPr>
    </w:p>
    <w:p w:rsidR="00F8420E" w:rsidRDefault="00F8420E" w:rsidP="00F8420E">
      <w:pPr>
        <w:jc w:val="both"/>
        <w:rPr>
          <w:rFonts w:ascii="Garamond" w:hAnsi="Garamond"/>
          <w:sz w:val="21"/>
        </w:rPr>
      </w:pPr>
      <w:r>
        <w:rPr>
          <w:rFonts w:ascii="Garamond" w:hAnsi="Garamond"/>
          <w:sz w:val="21"/>
        </w:rPr>
        <w:t>In order to remain eligible for this award, you must agree to the following conditions:</w:t>
      </w:r>
    </w:p>
    <w:p w:rsidR="00F8420E" w:rsidRPr="0006386F" w:rsidRDefault="00F8420E" w:rsidP="00F8420E">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Pr>
          <w:rFonts w:ascii="Garamond" w:hAnsi="Garamond"/>
          <w:sz w:val="21"/>
          <w:szCs w:val="21"/>
        </w:rPr>
        <w:t>June 30, 2013</w:t>
      </w:r>
      <w:r w:rsidRPr="0010760A">
        <w:rPr>
          <w:rFonts w:ascii="Garamond" w:hAnsi="Garamond"/>
          <w:sz w:val="21"/>
          <w:szCs w:val="21"/>
        </w:rPr>
        <w:t>.</w:t>
      </w:r>
    </w:p>
    <w:p w:rsidR="00F8420E" w:rsidRPr="0006386F" w:rsidRDefault="00F8420E" w:rsidP="00F8420E">
      <w:pPr>
        <w:pStyle w:val="ListParagraph"/>
        <w:numPr>
          <w:ilvl w:val="0"/>
          <w:numId w:val="1"/>
        </w:numPr>
        <w:jc w:val="both"/>
        <w:rPr>
          <w:rFonts w:ascii="Garamond" w:hAnsi="Garamond"/>
          <w:sz w:val="21"/>
          <w:szCs w:val="21"/>
        </w:rPr>
      </w:pPr>
      <w:r w:rsidRPr="0006386F">
        <w:rPr>
          <w:rFonts w:ascii="Garamond" w:hAnsi="Garamond"/>
          <w:sz w:val="21"/>
          <w:szCs w:val="21"/>
        </w:rPr>
        <w:t xml:space="preserve">A final report of all work completed should be provided by </w:t>
      </w:r>
      <w:r>
        <w:rPr>
          <w:rFonts w:ascii="Garamond" w:hAnsi="Garamond"/>
          <w:sz w:val="21"/>
          <w:szCs w:val="21"/>
        </w:rPr>
        <w:t>July 31, 2013</w:t>
      </w:r>
      <w:r w:rsidRPr="0006386F">
        <w:rPr>
          <w:rFonts w:ascii="Garamond" w:hAnsi="Garamond"/>
          <w:sz w:val="21"/>
          <w:szCs w:val="21"/>
        </w:rPr>
        <w:t>.</w:t>
      </w:r>
    </w:p>
    <w:p w:rsidR="00F8420E" w:rsidRPr="0006386F" w:rsidRDefault="00F8420E" w:rsidP="00F8420E">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F8420E" w:rsidRPr="0010760A" w:rsidRDefault="00F8420E" w:rsidP="00F8420E">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F8420E" w:rsidRPr="0010760A" w:rsidRDefault="00F8420E" w:rsidP="00F8420E">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F8420E" w:rsidRDefault="00F8420E" w:rsidP="00F8420E">
      <w:pPr>
        <w:jc w:val="both"/>
        <w:rPr>
          <w:rFonts w:ascii="Garamond" w:hAnsi="Garamond"/>
          <w:sz w:val="21"/>
        </w:rPr>
      </w:pPr>
    </w:p>
    <w:p w:rsidR="00F8420E" w:rsidRDefault="00F8420E" w:rsidP="00F8420E">
      <w:pPr>
        <w:jc w:val="both"/>
        <w:rPr>
          <w:rFonts w:ascii="Garamond" w:hAnsi="Garamond"/>
          <w:sz w:val="21"/>
          <w:szCs w:val="21"/>
        </w:rPr>
      </w:pPr>
      <w:r>
        <w:rPr>
          <w:rFonts w:ascii="Garamond" w:hAnsi="Garamond"/>
          <w:sz w:val="21"/>
        </w:rPr>
        <w:t xml:space="preserve">If you agree to the terms and conditions for the funding, please sign on the designated line at the bottom of this letter. </w:t>
      </w:r>
      <w:r w:rsidRPr="009C3A41">
        <w:rPr>
          <w:rFonts w:ascii="Garamond" w:hAnsi="Garamond"/>
          <w:sz w:val="21"/>
          <w:szCs w:val="21"/>
        </w:rPr>
        <w:t>If</w:t>
      </w:r>
      <w:r w:rsidRPr="005F1C4F">
        <w:rPr>
          <w:rFonts w:ascii="Garamond" w:hAnsi="Garamond"/>
          <w:sz w:val="21"/>
          <w:szCs w:val="21"/>
        </w:rPr>
        <w:t xml:space="preserve"> you have any questio</w:t>
      </w:r>
      <w:r>
        <w:rPr>
          <w:rFonts w:ascii="Garamond" w:hAnsi="Garamond"/>
          <w:sz w:val="21"/>
          <w:szCs w:val="21"/>
        </w:rPr>
        <w:t>ns regarding these requirements</w:t>
      </w:r>
      <w:r w:rsidRPr="005F1C4F">
        <w:rPr>
          <w:rFonts w:ascii="Garamond" w:hAnsi="Garamond"/>
          <w:sz w:val="21"/>
          <w:szCs w:val="21"/>
        </w:rPr>
        <w:t xml:space="preserve"> please contact </w:t>
      </w:r>
      <w:r>
        <w:rPr>
          <w:rFonts w:ascii="Garamond" w:hAnsi="Garamond"/>
          <w:sz w:val="21"/>
          <w:szCs w:val="21"/>
        </w:rPr>
        <w:t xml:space="preserve">the SSC Program Advisor, Mckenzie Beverage, at </w:t>
      </w:r>
      <w:hyperlink r:id="rId6" w:history="1">
        <w:r w:rsidRPr="00F156F2">
          <w:rPr>
            <w:rStyle w:val="Hyperlink"/>
            <w:rFonts w:ascii="Garamond" w:hAnsi="Garamond"/>
            <w:sz w:val="21"/>
            <w:szCs w:val="21"/>
          </w:rPr>
          <w:t>mbeverag@illinois.edu</w:t>
        </w:r>
      </w:hyperlink>
      <w:r>
        <w:rPr>
          <w:rFonts w:ascii="Garamond" w:hAnsi="Garamond"/>
          <w:sz w:val="21"/>
          <w:szCs w:val="21"/>
        </w:rPr>
        <w:t>. You will be notified</w:t>
      </w:r>
      <w:r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Pr="005F1C4F">
        <w:rPr>
          <w:rFonts w:ascii="Garamond" w:hAnsi="Garamond"/>
          <w:sz w:val="21"/>
          <w:szCs w:val="21"/>
        </w:rPr>
        <w:t xml:space="preserve">Again, thank you for your interest in improving the sustainability of the University of Illinois at Urbana-Champaign. </w:t>
      </w:r>
      <w:r>
        <w:rPr>
          <w:rFonts w:ascii="Garamond" w:hAnsi="Garamond"/>
          <w:sz w:val="21"/>
          <w:szCs w:val="21"/>
        </w:rPr>
        <w:t xml:space="preserve">We look forward to working with you in the future. </w:t>
      </w:r>
    </w:p>
    <w:p w:rsidR="00F8420E" w:rsidRPr="0010760A" w:rsidRDefault="00F8420E" w:rsidP="00F8420E">
      <w:pPr>
        <w:jc w:val="both"/>
        <w:rPr>
          <w:rFonts w:ascii="Garamond" w:hAnsi="Garamond"/>
          <w:sz w:val="21"/>
        </w:rPr>
      </w:pPr>
    </w:p>
    <w:p w:rsidR="00F8420E" w:rsidRPr="0010760A" w:rsidRDefault="00F8420E" w:rsidP="00F8420E">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b/>
          <w:sz w:val="21"/>
          <w:szCs w:val="21"/>
        </w:rPr>
        <w:t>Awardee Signatory</w:t>
      </w:r>
    </w:p>
    <w:p w:rsidR="00F8420E" w:rsidRPr="0010760A" w:rsidRDefault="00F8420E" w:rsidP="00F8420E">
      <w:pPr>
        <w:tabs>
          <w:tab w:val="left" w:pos="720"/>
          <w:tab w:val="center" w:pos="4320"/>
          <w:tab w:val="right" w:pos="8640"/>
        </w:tabs>
        <w:rPr>
          <w:rFonts w:ascii="Garamond" w:hAnsi="Garamond"/>
          <w:sz w:val="21"/>
          <w:szCs w:val="21"/>
        </w:rPr>
      </w:pPr>
    </w:p>
    <w:p w:rsidR="00F8420E" w:rsidRPr="0010760A" w:rsidRDefault="00F8420E" w:rsidP="00F8420E">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F8420E" w:rsidRPr="0010760A" w:rsidRDefault="00F8420E" w:rsidP="00F8420E">
      <w:pPr>
        <w:tabs>
          <w:tab w:val="left" w:pos="720"/>
          <w:tab w:val="center" w:pos="4320"/>
          <w:tab w:val="right" w:pos="8640"/>
        </w:tabs>
        <w:rPr>
          <w:rFonts w:ascii="Garamond" w:hAnsi="Garamond"/>
          <w:sz w:val="21"/>
          <w:szCs w:val="21"/>
        </w:rPr>
      </w:pPr>
      <w:r>
        <w:rPr>
          <w:rFonts w:ascii="Garamond" w:hAnsi="Garamond"/>
          <w:sz w:val="21"/>
          <w:szCs w:val="21"/>
        </w:rPr>
        <w:t xml:space="preserve">Marika Nell                              (Sign and Date)                                      (Sign and Date)                Morgan Johnston                              </w:t>
      </w:r>
    </w:p>
    <w:p w:rsidR="00F8420E" w:rsidRDefault="00F8420E" w:rsidP="00F8420E">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Sustainability and Transportation Coordinator, </w:t>
      </w:r>
    </w:p>
    <w:p w:rsidR="00F8420E" w:rsidRPr="0010760A" w:rsidRDefault="00F8420E" w:rsidP="00F8420E">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 xml:space="preserve">                                                              Facilities and Services</w:t>
      </w:r>
    </w:p>
    <w:p w:rsidR="00F8420E" w:rsidRPr="0010760A" w:rsidRDefault="00F8420E" w:rsidP="00F8420E">
      <w:pPr>
        <w:tabs>
          <w:tab w:val="left" w:pos="720"/>
          <w:tab w:val="center" w:pos="4320"/>
          <w:tab w:val="right" w:pos="8640"/>
        </w:tabs>
        <w:rPr>
          <w:rFonts w:ascii="Garamond" w:hAnsi="Garamond"/>
          <w:sz w:val="21"/>
          <w:szCs w:val="21"/>
        </w:rPr>
      </w:pPr>
    </w:p>
    <w:p w:rsidR="00F8420E" w:rsidRPr="0010760A" w:rsidRDefault="00F8420E" w:rsidP="00F8420E">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Pr>
          <w:rFonts w:ascii="Garamond" w:hAnsi="Garamond"/>
          <w:sz w:val="21"/>
          <w:szCs w:val="21"/>
        </w:rPr>
        <w:t xml:space="preserve">              </w:t>
      </w:r>
      <w:r w:rsidRPr="0010760A">
        <w:rPr>
          <w:rFonts w:ascii="Garamond" w:hAnsi="Garamond"/>
          <w:b/>
          <w:sz w:val="21"/>
          <w:szCs w:val="21"/>
        </w:rPr>
        <w:t>Office of Sustainability Signatory</w:t>
      </w:r>
      <w:r w:rsidRPr="0010760A">
        <w:rPr>
          <w:rFonts w:ascii="Garamond" w:hAnsi="Garamond"/>
          <w:sz w:val="21"/>
          <w:szCs w:val="21"/>
        </w:rPr>
        <w:tab/>
      </w:r>
    </w:p>
    <w:p w:rsidR="00F8420E" w:rsidRPr="0010760A" w:rsidRDefault="00F8420E" w:rsidP="00F8420E">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r>
        <w:rPr>
          <w:rFonts w:ascii="Garamond" w:hAnsi="Garamond"/>
          <w:sz w:val="21"/>
          <w:szCs w:val="21"/>
        </w:rPr>
        <w:t xml:space="preserve">                         (Sign and Date)</w:t>
      </w:r>
    </w:p>
    <w:p w:rsidR="00F8420E" w:rsidRPr="0010760A" w:rsidRDefault="00F8420E" w:rsidP="00F8420E">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F8420E" w:rsidRPr="0010760A" w:rsidRDefault="00F8420E" w:rsidP="00F8420E">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(Sign and Date)                 </w:t>
      </w:r>
      <w:r w:rsidRPr="0010760A">
        <w:rPr>
          <w:rFonts w:ascii="Garamond" w:hAnsi="Garamond"/>
          <w:sz w:val="21"/>
          <w:szCs w:val="21"/>
        </w:rPr>
        <w:t>Pradeep Khanna</w:t>
      </w:r>
      <w:r>
        <w:rPr>
          <w:rFonts w:ascii="Garamond" w:hAnsi="Garamond"/>
          <w:sz w:val="21"/>
          <w:szCs w:val="21"/>
        </w:rPr>
        <w:t xml:space="preserve">                                </w:t>
      </w:r>
    </w:p>
    <w:p w:rsidR="00F8420E" w:rsidRPr="0010760A" w:rsidRDefault="00F8420E" w:rsidP="00F8420E">
      <w:pPr>
        <w:tabs>
          <w:tab w:val="left" w:pos="720"/>
          <w:tab w:val="center" w:pos="4320"/>
          <w:tab w:val="right" w:pos="8640"/>
        </w:tabs>
        <w:rPr>
          <w:rFonts w:ascii="Garamond" w:hAnsi="Garamond"/>
          <w:sz w:val="21"/>
          <w:szCs w:val="21"/>
        </w:rPr>
      </w:pPr>
      <w:r>
        <w:rPr>
          <w:rFonts w:ascii="Garamond" w:hAnsi="Garamond"/>
          <w:sz w:val="21"/>
          <w:szCs w:val="21"/>
        </w:rPr>
        <w:tab/>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Associate Chancellor</w:t>
      </w:r>
    </w:p>
    <w:p w:rsidR="00F8420E" w:rsidRPr="0010760A" w:rsidRDefault="00F8420E" w:rsidP="00F8420E">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ab/>
        <w:t xml:space="preserve">                                </w:t>
      </w:r>
      <w:r w:rsidRPr="0010760A">
        <w:rPr>
          <w:rFonts w:ascii="Garamond" w:hAnsi="Garamond"/>
          <w:sz w:val="21"/>
          <w:szCs w:val="21"/>
        </w:rPr>
        <w:t>Interim Director, Office of Sustainability</w:t>
      </w: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Pr="0010760A" w:rsidRDefault="00F8420E" w:rsidP="00F8420E">
      <w:pPr>
        <w:pStyle w:val="Header"/>
        <w:tabs>
          <w:tab w:val="clear" w:pos="4320"/>
          <w:tab w:val="clear" w:pos="8640"/>
        </w:tabs>
        <w:jc w:val="both"/>
        <w:rPr>
          <w:rFonts w:ascii="Garamond" w:hAnsi="Garamond"/>
          <w:sz w:val="21"/>
          <w:szCs w:val="21"/>
        </w:rPr>
      </w:pPr>
    </w:p>
    <w:p w:rsidR="00F8420E" w:rsidRPr="0010760A" w:rsidRDefault="00F8420E" w:rsidP="00F8420E">
      <w:pPr>
        <w:pStyle w:val="Header"/>
        <w:tabs>
          <w:tab w:val="clear" w:pos="4320"/>
          <w:tab w:val="clear" w:pos="8640"/>
        </w:tabs>
        <w:jc w:val="center"/>
        <w:rPr>
          <w:rFonts w:ascii="Garamond" w:hAnsi="Garamond"/>
          <w:b/>
          <w:sz w:val="21"/>
          <w:szCs w:val="21"/>
        </w:rPr>
      </w:pPr>
      <w:r w:rsidRPr="0010760A">
        <w:rPr>
          <w:rFonts w:ascii="Garamond" w:hAnsi="Garamond"/>
          <w:b/>
          <w:sz w:val="21"/>
          <w:szCs w:val="21"/>
        </w:rPr>
        <w:t xml:space="preserve">Project Information </w:t>
      </w:r>
    </w:p>
    <w:p w:rsidR="00F8420E" w:rsidRPr="0010760A" w:rsidRDefault="00F8420E" w:rsidP="00F8420E">
      <w:pPr>
        <w:pStyle w:val="Header"/>
        <w:tabs>
          <w:tab w:val="clear" w:pos="4320"/>
          <w:tab w:val="clear" w:pos="8640"/>
        </w:tabs>
        <w:jc w:val="center"/>
        <w:rPr>
          <w:rFonts w:ascii="Garamond" w:hAnsi="Garamond"/>
          <w:sz w:val="21"/>
          <w:szCs w:val="21"/>
        </w:rPr>
      </w:pPr>
    </w:p>
    <w:p w:rsidR="00F8420E" w:rsidRPr="0010760A" w:rsidRDefault="00F8420E" w:rsidP="00F8420E">
      <w:pPr>
        <w:spacing w:line="360" w:lineRule="auto"/>
        <w:rPr>
          <w:rFonts w:ascii="Garamond" w:hAnsi="Garamond"/>
          <w:bCs/>
          <w:sz w:val="22"/>
          <w:szCs w:val="22"/>
        </w:rPr>
      </w:pPr>
      <w:r w:rsidRPr="0010760A">
        <w:rPr>
          <w:rFonts w:ascii="Garamond" w:hAnsi="Garamond"/>
          <w:b/>
          <w:bCs/>
          <w:sz w:val="22"/>
          <w:szCs w:val="22"/>
        </w:rPr>
        <w:t xml:space="preserve">Project: </w:t>
      </w:r>
      <w:r>
        <w:rPr>
          <w:rFonts w:ascii="Garamond" w:hAnsi="Garamond"/>
          <w:sz w:val="21"/>
          <w:szCs w:val="21"/>
        </w:rPr>
        <w:t>Campus Bike Parking Overhaul, Phase 1</w:t>
      </w:r>
    </w:p>
    <w:p w:rsidR="00F8420E" w:rsidRPr="0010760A" w:rsidRDefault="00F8420E" w:rsidP="00F8420E">
      <w:pPr>
        <w:spacing w:line="360" w:lineRule="auto"/>
        <w:rPr>
          <w:rFonts w:ascii="Garamond" w:hAnsi="Garamond"/>
          <w:bCs/>
          <w:sz w:val="22"/>
          <w:szCs w:val="22"/>
        </w:rPr>
      </w:pPr>
      <w:r w:rsidRPr="0010760A">
        <w:rPr>
          <w:rFonts w:ascii="Garamond" w:hAnsi="Garamond"/>
          <w:b/>
          <w:bCs/>
          <w:sz w:val="22"/>
          <w:szCs w:val="22"/>
        </w:rPr>
        <w:t xml:space="preserve">Funding Source:  </w:t>
      </w:r>
      <w:r w:rsidRPr="0010760A">
        <w:rPr>
          <w:rFonts w:ascii="Garamond" w:hAnsi="Garamond"/>
          <w:bCs/>
          <w:sz w:val="22"/>
          <w:szCs w:val="22"/>
        </w:rPr>
        <w:t>Sustainable Campus Environment Fee</w:t>
      </w:r>
    </w:p>
    <w:p w:rsidR="00F8420E" w:rsidRPr="0010760A" w:rsidRDefault="00F8420E" w:rsidP="00F8420E">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w:t>
      </w:r>
      <w:r>
        <w:rPr>
          <w:rFonts w:ascii="Garamond" w:hAnsi="Garamond"/>
          <w:bCs/>
          <w:sz w:val="22"/>
          <w:szCs w:val="22"/>
        </w:rPr>
        <w:t>225</w:t>
      </w:r>
      <w:r w:rsidRPr="0010760A">
        <w:rPr>
          <w:rFonts w:ascii="Garamond" w:hAnsi="Garamond"/>
          <w:bCs/>
          <w:sz w:val="22"/>
          <w:szCs w:val="22"/>
        </w:rPr>
        <w:t>,000</w:t>
      </w:r>
    </w:p>
    <w:p w:rsidR="00F8420E" w:rsidRPr="0010760A" w:rsidRDefault="00F8420E" w:rsidP="00F8420E">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w:t>
      </w:r>
      <w:r>
        <w:rPr>
          <w:rFonts w:ascii="Garamond" w:hAnsi="Garamond"/>
          <w:bCs/>
          <w:sz w:val="22"/>
          <w:szCs w:val="22"/>
        </w:rPr>
        <w:t xml:space="preserve">Facilities and Services </w:t>
      </w:r>
    </w:p>
    <w:p w:rsidR="00F8420E" w:rsidRPr="004E3DFB" w:rsidRDefault="00F8420E" w:rsidP="00F8420E">
      <w:pPr>
        <w:spacing w:line="360" w:lineRule="auto"/>
        <w:rPr>
          <w:rFonts w:ascii="Arial" w:hAnsi="Arial" w:cs="Arial"/>
          <w:b/>
          <w:bCs/>
          <w:i/>
          <w:iCs/>
          <w:color w:val="000000"/>
          <w:sz w:val="16"/>
          <w:szCs w:val="16"/>
        </w:rPr>
      </w:pPr>
      <w:r w:rsidRPr="0010760A">
        <w:rPr>
          <w:rFonts w:ascii="Garamond" w:hAnsi="Garamond"/>
          <w:b/>
          <w:bCs/>
          <w:sz w:val="22"/>
          <w:szCs w:val="22"/>
        </w:rPr>
        <w:t>Award Code:</w:t>
      </w:r>
      <w:r w:rsidRPr="0010760A">
        <w:rPr>
          <w:rFonts w:ascii="Garamond" w:hAnsi="Garamond"/>
          <w:bCs/>
          <w:sz w:val="22"/>
          <w:szCs w:val="22"/>
        </w:rPr>
        <w:t xml:space="preserve"> </w:t>
      </w:r>
      <w:r w:rsidRPr="004E3DFB">
        <w:rPr>
          <w:rFonts w:ascii="Garamond" w:hAnsi="Garamond" w:cs="Arial"/>
          <w:bCs/>
          <w:iCs/>
          <w:color w:val="000000"/>
          <w:sz w:val="22"/>
          <w:szCs w:val="22"/>
        </w:rPr>
        <w:t>1-629514-915000-191200-915CCP</w:t>
      </w:r>
    </w:p>
    <w:p w:rsidR="00F8420E" w:rsidRPr="0010760A" w:rsidRDefault="00F8420E" w:rsidP="00F8420E">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Pr>
          <w:rFonts w:ascii="Garamond" w:hAnsi="Garamond"/>
          <w:bCs/>
          <w:sz w:val="22"/>
          <w:szCs w:val="22"/>
        </w:rPr>
        <w:t xml:space="preserve">Stacy </w:t>
      </w:r>
      <w:proofErr w:type="spellStart"/>
      <w:r>
        <w:rPr>
          <w:rFonts w:ascii="Garamond" w:hAnsi="Garamond"/>
          <w:bCs/>
          <w:sz w:val="22"/>
          <w:szCs w:val="22"/>
        </w:rPr>
        <w:t>Wisegarv</w:t>
      </w:r>
      <w:r w:rsidRPr="00E230C9">
        <w:rPr>
          <w:rFonts w:ascii="Garamond" w:hAnsi="Garamond"/>
          <w:bCs/>
          <w:sz w:val="22"/>
          <w:szCs w:val="22"/>
        </w:rPr>
        <w:t>er</w:t>
      </w:r>
      <w:proofErr w:type="spellEnd"/>
    </w:p>
    <w:p w:rsidR="00F8420E" w:rsidRPr="00E230C9" w:rsidRDefault="00F8420E" w:rsidP="00F8420E">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Pr>
          <w:rFonts w:ascii="Garamond" w:hAnsi="Garamond"/>
          <w:bCs/>
          <w:sz w:val="22"/>
          <w:szCs w:val="22"/>
        </w:rPr>
        <w:t>swisegar@illinois.edu</w:t>
      </w:r>
      <w:r>
        <w:rPr>
          <w:rFonts w:ascii="Garamond" w:hAnsi="Garamond"/>
          <w:bCs/>
          <w:sz w:val="22"/>
          <w:szCs w:val="22"/>
        </w:rPr>
        <w:tab/>
      </w:r>
    </w:p>
    <w:p w:rsidR="00F8420E" w:rsidRDefault="00F8420E" w:rsidP="00F8420E">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Phone:  </w:t>
      </w:r>
      <w:r w:rsidRPr="00E230C9">
        <w:rPr>
          <w:rFonts w:ascii="Garamond" w:hAnsi="Garamond"/>
          <w:bCs/>
          <w:sz w:val="22"/>
          <w:szCs w:val="22"/>
        </w:rPr>
        <w:t>217-265-4089</w:t>
      </w:r>
    </w:p>
    <w:p w:rsidR="00F8420E" w:rsidRPr="0010760A" w:rsidRDefault="00F8420E" w:rsidP="00F8420E">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Pr>
          <w:rFonts w:ascii="Garamond" w:eastAsiaTheme="minorHAnsi" w:hAnsi="Garamond" w:cs="Garamond"/>
          <w:sz w:val="22"/>
          <w:szCs w:val="22"/>
        </w:rPr>
        <w:t xml:space="preserve">Morgan Johnston </w:t>
      </w:r>
    </w:p>
    <w:p w:rsidR="00F8420E" w:rsidRDefault="00F8420E" w:rsidP="00F8420E">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Pr>
          <w:rFonts w:ascii="Garamond" w:eastAsiaTheme="minorHAnsi" w:hAnsi="Garamond" w:cs="Garamond"/>
          <w:sz w:val="22"/>
          <w:szCs w:val="22"/>
        </w:rPr>
        <w:t>mbjohnst</w:t>
      </w:r>
      <w:r w:rsidRPr="0010760A">
        <w:rPr>
          <w:rFonts w:ascii="Garamond" w:eastAsiaTheme="minorHAnsi" w:hAnsi="Garamond" w:cs="Garamond"/>
          <w:sz w:val="22"/>
          <w:szCs w:val="22"/>
        </w:rPr>
        <w:t xml:space="preserve">@illinois.edu  </w:t>
      </w:r>
    </w:p>
    <w:p w:rsidR="00F8420E" w:rsidRPr="0010760A" w:rsidRDefault="00F8420E" w:rsidP="00F8420E">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Phone:  </w:t>
      </w:r>
      <w:r>
        <w:rPr>
          <w:rFonts w:ascii="Garamond" w:hAnsi="Garamond" w:cs="Garamond"/>
          <w:sz w:val="22"/>
          <w:szCs w:val="22"/>
        </w:rPr>
        <w:t>217-</w:t>
      </w:r>
      <w:r w:rsidRPr="0010760A">
        <w:rPr>
          <w:rFonts w:ascii="Garamond" w:eastAsiaTheme="minorHAnsi" w:hAnsi="Garamond" w:cs="Garamond"/>
          <w:sz w:val="22"/>
          <w:szCs w:val="22"/>
        </w:rPr>
        <w:t>333-</w:t>
      </w:r>
      <w:r>
        <w:rPr>
          <w:rFonts w:ascii="Garamond" w:eastAsiaTheme="minorHAnsi" w:hAnsi="Garamond" w:cs="Garamond"/>
          <w:sz w:val="22"/>
          <w:szCs w:val="22"/>
        </w:rPr>
        <w:t>2668</w:t>
      </w:r>
    </w:p>
    <w:p w:rsidR="00F8420E" w:rsidRPr="0010760A" w:rsidRDefault="00F8420E" w:rsidP="00F8420E">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Pr="00E230C9">
        <w:rPr>
          <w:rFonts w:ascii="Garamond" w:hAnsi="Garamond"/>
          <w:bCs/>
          <w:sz w:val="22"/>
          <w:szCs w:val="22"/>
        </w:rPr>
        <w:t>Amelia Neptune</w:t>
      </w:r>
      <w:r>
        <w:rPr>
          <w:rFonts w:ascii="Garamond" w:hAnsi="Garamond"/>
          <w:b/>
          <w:bCs/>
          <w:sz w:val="22"/>
          <w:szCs w:val="22"/>
        </w:rPr>
        <w:tab/>
      </w:r>
    </w:p>
    <w:p w:rsidR="00F8420E" w:rsidRDefault="00F8420E" w:rsidP="00F8420E">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E-mail: </w:t>
      </w:r>
      <w:r w:rsidRPr="00E230C9">
        <w:rPr>
          <w:rFonts w:ascii="Garamond" w:hAnsi="Garamond"/>
          <w:bCs/>
          <w:sz w:val="22"/>
          <w:szCs w:val="22"/>
        </w:rPr>
        <w:t>aneptune@illinois.edu</w:t>
      </w:r>
    </w:p>
    <w:p w:rsidR="00F8420E" w:rsidRPr="0010760A" w:rsidRDefault="00F8420E" w:rsidP="00F8420E">
      <w:pPr>
        <w:autoSpaceDE w:val="0"/>
        <w:autoSpaceDN w:val="0"/>
        <w:adjustRightInd w:val="0"/>
        <w:rPr>
          <w:rFonts w:ascii="Garamond" w:eastAsiaTheme="minorHAnsi" w:hAnsi="Garamond" w:cs="Garamond"/>
          <w:sz w:val="22"/>
          <w:szCs w:val="22"/>
        </w:rPr>
      </w:pPr>
    </w:p>
    <w:p w:rsidR="00F8420E" w:rsidRDefault="00F8420E" w:rsidP="00F8420E">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F8420E" w:rsidRPr="00520B7E" w:rsidRDefault="00F8420E" w:rsidP="00F8420E">
      <w:pPr>
        <w:spacing w:line="360" w:lineRule="auto"/>
        <w:jc w:val="both"/>
        <w:rPr>
          <w:rFonts w:ascii="Garamond" w:hAnsi="Garamond"/>
          <w:b/>
          <w:bCs/>
          <w:sz w:val="22"/>
          <w:szCs w:val="22"/>
          <w:u w:val="single"/>
        </w:rPr>
      </w:pPr>
      <w:r w:rsidRPr="004D5BD2">
        <w:rPr>
          <w:rFonts w:ascii="Garamond" w:eastAsiaTheme="minorHAnsi" w:hAnsi="Garamond"/>
          <w:sz w:val="22"/>
          <w:szCs w:val="22"/>
        </w:rPr>
        <w:t>The University of Illinois at Urbana-Champaign is pursuing development of a large-scale food waste composting facility on the University’s property, in order to compost food waste from University dining halls. This interest is precipitated by the commitment made by the University in the 2010 Illinois Climate Action Plan (</w:t>
      </w:r>
      <w:proofErr w:type="spellStart"/>
      <w:r w:rsidRPr="004D5BD2">
        <w:rPr>
          <w:rFonts w:ascii="Garamond" w:eastAsiaTheme="minorHAnsi" w:hAnsi="Garamond"/>
          <w:sz w:val="22"/>
          <w:szCs w:val="22"/>
        </w:rPr>
        <w:t>iCAP</w:t>
      </w:r>
      <w:proofErr w:type="spellEnd"/>
      <w:r w:rsidRPr="004D5BD2">
        <w:rPr>
          <w:rFonts w:ascii="Garamond" w:eastAsiaTheme="minorHAnsi" w:hAnsi="Garamond"/>
          <w:sz w:val="22"/>
          <w:szCs w:val="22"/>
        </w:rPr>
        <w:t>): “The University will commit to… a large</w:t>
      </w:r>
      <w:r w:rsidRPr="004D5BD2">
        <w:rPr>
          <w:rFonts w:ascii="Cambria Math" w:eastAsiaTheme="minorHAnsi" w:hAnsi="Cambria Math" w:cs="Cambria Math"/>
          <w:sz w:val="22"/>
          <w:szCs w:val="22"/>
        </w:rPr>
        <w:t>‐</w:t>
      </w:r>
      <w:r w:rsidRPr="004D5BD2">
        <w:rPr>
          <w:rFonts w:ascii="Garamond" w:eastAsiaTheme="minorHAnsi" w:hAnsi="Garamond"/>
          <w:sz w:val="22"/>
          <w:szCs w:val="22"/>
        </w:rPr>
        <w:t>scale food composting project by 2012.” The new facility will initially receive and process all acceptable pre and post-consumer food waste from six dining halls on campus, as well as supplementary landscape waste as necessary carbon bulking material from Campus Grounds. In the future, if needed, the system may accept additional landscape waste from the city of Champaign as well as livestock bedding and other animal-related organic waste from the University’s Agricultural and Animal Sciences Departments. The finished product will provide rich compost material to agricultural projects on campus such as the Sustainable Student Farm, as well as to campus grounds and athletic fields.</w:t>
      </w:r>
    </w:p>
    <w:p w:rsidR="00F8420E" w:rsidRPr="0010760A" w:rsidRDefault="00F8420E" w:rsidP="00F8420E">
      <w:pPr>
        <w:pStyle w:val="Header"/>
        <w:tabs>
          <w:tab w:val="clear" w:pos="4320"/>
          <w:tab w:val="clear" w:pos="8640"/>
        </w:tabs>
        <w:jc w:val="center"/>
        <w:rPr>
          <w:rFonts w:ascii="Garamond" w:hAnsi="Garamond"/>
          <w:sz w:val="21"/>
          <w:szCs w:val="21"/>
        </w:rPr>
      </w:pPr>
    </w:p>
    <w:p w:rsidR="00F8420E" w:rsidRPr="0010760A"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Default="00F8420E" w:rsidP="00F8420E">
      <w:pPr>
        <w:pStyle w:val="Header"/>
        <w:tabs>
          <w:tab w:val="clear" w:pos="4320"/>
          <w:tab w:val="clear" w:pos="8640"/>
        </w:tabs>
        <w:jc w:val="both"/>
        <w:rPr>
          <w:rFonts w:ascii="Garamond" w:hAnsi="Garamond"/>
          <w:sz w:val="21"/>
          <w:szCs w:val="21"/>
        </w:rPr>
      </w:pPr>
    </w:p>
    <w:p w:rsidR="00F8420E" w:rsidRPr="00762E09" w:rsidRDefault="00F8420E" w:rsidP="00F8420E">
      <w:pPr>
        <w:pStyle w:val="Header"/>
        <w:tabs>
          <w:tab w:val="clear" w:pos="4320"/>
          <w:tab w:val="clear" w:pos="8640"/>
        </w:tabs>
        <w:jc w:val="center"/>
        <w:rPr>
          <w:rFonts w:ascii="Garamond" w:hAnsi="Garamond"/>
          <w:i/>
          <w:sz w:val="21"/>
          <w:szCs w:val="21"/>
        </w:rPr>
      </w:pPr>
    </w:p>
    <w:p w:rsidR="00F8420E" w:rsidRDefault="00F8420E" w:rsidP="00F8420E"/>
    <w:p w:rsidR="00205E11" w:rsidRDefault="00205E11"/>
    <w:sectPr w:rsidR="00205E11" w:rsidSect="00B26592">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80" w:rsidRDefault="003251C6">
    <w:pPr>
      <w:pStyle w:val="Header"/>
      <w:jc w:val="center"/>
      <w:rPr>
        <w:rFonts w:ascii="Arial" w:hAnsi="Arial" w:cs="Arial"/>
        <w:b/>
        <w:bCs/>
      </w:rPr>
    </w:pPr>
    <w:r>
      <w:rPr>
        <w:rFonts w:ascii="Palatino Linotype" w:hAnsi="Palatino Linotype"/>
        <w:noProof/>
        <w:sz w:val="20"/>
        <w:szCs w:val="20"/>
      </w:rPr>
      <w:drawing>
        <wp:inline distT="0" distB="0" distL="0" distR="0" wp14:anchorId="268BF3E2" wp14:editId="6217ED55">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0E"/>
    <w:rsid w:val="00205E11"/>
    <w:rsid w:val="003251C6"/>
    <w:rsid w:val="00F8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20E"/>
    <w:pPr>
      <w:tabs>
        <w:tab w:val="center" w:pos="4320"/>
        <w:tab w:val="right" w:pos="8640"/>
      </w:tabs>
    </w:pPr>
  </w:style>
  <w:style w:type="character" w:customStyle="1" w:styleId="HeaderChar">
    <w:name w:val="Header Char"/>
    <w:basedOn w:val="DefaultParagraphFont"/>
    <w:link w:val="Header"/>
    <w:rsid w:val="00F8420E"/>
    <w:rPr>
      <w:rFonts w:ascii="Times New Roman" w:eastAsia="Times New Roman" w:hAnsi="Times New Roman" w:cs="Times New Roman"/>
      <w:sz w:val="24"/>
      <w:szCs w:val="24"/>
    </w:rPr>
  </w:style>
  <w:style w:type="paragraph" w:styleId="ListParagraph">
    <w:name w:val="List Paragraph"/>
    <w:basedOn w:val="Normal"/>
    <w:uiPriority w:val="34"/>
    <w:qFormat/>
    <w:rsid w:val="00F8420E"/>
    <w:pPr>
      <w:ind w:left="720"/>
      <w:contextualSpacing/>
    </w:pPr>
  </w:style>
  <w:style w:type="character" w:styleId="Hyperlink">
    <w:name w:val="Hyperlink"/>
    <w:basedOn w:val="DefaultParagraphFont"/>
    <w:uiPriority w:val="99"/>
    <w:unhideWhenUsed/>
    <w:rsid w:val="00F8420E"/>
    <w:rPr>
      <w:color w:val="0000FF" w:themeColor="hyperlink"/>
      <w:u w:val="single"/>
    </w:rPr>
  </w:style>
  <w:style w:type="paragraph" w:styleId="BalloonText">
    <w:name w:val="Balloon Text"/>
    <w:basedOn w:val="Normal"/>
    <w:link w:val="BalloonTextChar"/>
    <w:uiPriority w:val="99"/>
    <w:semiHidden/>
    <w:unhideWhenUsed/>
    <w:rsid w:val="00F8420E"/>
    <w:rPr>
      <w:rFonts w:ascii="Tahoma" w:hAnsi="Tahoma" w:cs="Tahoma"/>
      <w:sz w:val="16"/>
      <w:szCs w:val="16"/>
    </w:rPr>
  </w:style>
  <w:style w:type="character" w:customStyle="1" w:styleId="BalloonTextChar">
    <w:name w:val="Balloon Text Char"/>
    <w:basedOn w:val="DefaultParagraphFont"/>
    <w:link w:val="BalloonText"/>
    <w:uiPriority w:val="99"/>
    <w:semiHidden/>
    <w:rsid w:val="00F842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20E"/>
    <w:pPr>
      <w:tabs>
        <w:tab w:val="center" w:pos="4320"/>
        <w:tab w:val="right" w:pos="8640"/>
      </w:tabs>
    </w:pPr>
  </w:style>
  <w:style w:type="character" w:customStyle="1" w:styleId="HeaderChar">
    <w:name w:val="Header Char"/>
    <w:basedOn w:val="DefaultParagraphFont"/>
    <w:link w:val="Header"/>
    <w:rsid w:val="00F8420E"/>
    <w:rPr>
      <w:rFonts w:ascii="Times New Roman" w:eastAsia="Times New Roman" w:hAnsi="Times New Roman" w:cs="Times New Roman"/>
      <w:sz w:val="24"/>
      <w:szCs w:val="24"/>
    </w:rPr>
  </w:style>
  <w:style w:type="paragraph" w:styleId="ListParagraph">
    <w:name w:val="List Paragraph"/>
    <w:basedOn w:val="Normal"/>
    <w:uiPriority w:val="34"/>
    <w:qFormat/>
    <w:rsid w:val="00F8420E"/>
    <w:pPr>
      <w:ind w:left="720"/>
      <w:contextualSpacing/>
    </w:pPr>
  </w:style>
  <w:style w:type="character" w:styleId="Hyperlink">
    <w:name w:val="Hyperlink"/>
    <w:basedOn w:val="DefaultParagraphFont"/>
    <w:uiPriority w:val="99"/>
    <w:unhideWhenUsed/>
    <w:rsid w:val="00F8420E"/>
    <w:rPr>
      <w:color w:val="0000FF" w:themeColor="hyperlink"/>
      <w:u w:val="single"/>
    </w:rPr>
  </w:style>
  <w:style w:type="paragraph" w:styleId="BalloonText">
    <w:name w:val="Balloon Text"/>
    <w:basedOn w:val="Normal"/>
    <w:link w:val="BalloonTextChar"/>
    <w:uiPriority w:val="99"/>
    <w:semiHidden/>
    <w:unhideWhenUsed/>
    <w:rsid w:val="00F8420E"/>
    <w:rPr>
      <w:rFonts w:ascii="Tahoma" w:hAnsi="Tahoma" w:cs="Tahoma"/>
      <w:sz w:val="16"/>
      <w:szCs w:val="16"/>
    </w:rPr>
  </w:style>
  <w:style w:type="character" w:customStyle="1" w:styleId="BalloonTextChar">
    <w:name w:val="Balloon Text Char"/>
    <w:basedOn w:val="DefaultParagraphFont"/>
    <w:link w:val="BalloonText"/>
    <w:uiPriority w:val="99"/>
    <w:semiHidden/>
    <w:rsid w:val="00F842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verag@illinoi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cp:lastPrinted>2012-03-29T19:30:00Z</cp:lastPrinted>
  <dcterms:created xsi:type="dcterms:W3CDTF">2012-03-29T19:10:00Z</dcterms:created>
  <dcterms:modified xsi:type="dcterms:W3CDTF">2012-03-29T19:40:00Z</dcterms:modified>
</cp:coreProperties>
</file>