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F5" w:rsidRPr="000870F5" w:rsidRDefault="000870F5" w:rsidP="000870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70F5">
        <w:rPr>
          <w:rFonts w:ascii="Times New Roman" w:eastAsia="Times New Roman" w:hAnsi="Times New Roman" w:cs="Times New Roman"/>
          <w:b/>
          <w:bCs/>
          <w:kern w:val="36"/>
          <w:sz w:val="48"/>
          <w:szCs w:val="48"/>
        </w:rPr>
        <w:t>University of Illinois Reaping the Benefit of Student-Funded Solar Farm</w:t>
      </w:r>
    </w:p>
    <w:p w:rsidR="000870F5" w:rsidRPr="000870F5" w:rsidRDefault="000870F5" w:rsidP="000870F5">
      <w:pPr>
        <w:spacing w:after="0" w:line="240" w:lineRule="auto"/>
        <w:rPr>
          <w:rFonts w:ascii="Times New Roman" w:eastAsia="Times New Roman" w:hAnsi="Times New Roman" w:cs="Times New Roman"/>
          <w:sz w:val="24"/>
          <w:szCs w:val="24"/>
        </w:rPr>
      </w:pPr>
      <w:hyperlink r:id="rId4" w:tooltip="Posts by Jackson Schroeder" w:history="1">
        <w:r w:rsidRPr="000870F5">
          <w:rPr>
            <w:rFonts w:ascii="Times New Roman" w:eastAsia="Times New Roman" w:hAnsi="Times New Roman" w:cs="Times New Roman"/>
            <w:color w:val="0000FF"/>
            <w:sz w:val="24"/>
            <w:szCs w:val="24"/>
            <w:u w:val="single"/>
          </w:rPr>
          <w:t>Jackson Schroeder</w:t>
        </w:r>
      </w:hyperlink>
      <w:r w:rsidRPr="000870F5">
        <w:rPr>
          <w:rFonts w:ascii="Times New Roman" w:eastAsia="Times New Roman" w:hAnsi="Times New Roman" w:cs="Times New Roman"/>
          <w:sz w:val="24"/>
          <w:szCs w:val="24"/>
        </w:rPr>
        <w:t xml:space="preserve"> 5 months ago</w:t>
      </w:r>
    </w:p>
    <w:p w:rsidR="000870F5" w:rsidRPr="000870F5" w:rsidRDefault="000870F5" w:rsidP="000870F5">
      <w:pPr>
        <w:spacing w:after="0"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noProof/>
          <w:sz w:val="24"/>
          <w:szCs w:val="24"/>
        </w:rPr>
        <w:drawing>
          <wp:inline distT="0" distB="0" distL="0" distR="0">
            <wp:extent cx="7907655" cy="5076825"/>
            <wp:effectExtent l="0" t="0" r="0" b="9525"/>
            <wp:docPr id="1" name="Picture 1" descr="https://www.tun.com/blog/wp-content/uploads/2017/06/Solar-Fa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n.com/blog/wp-content/uploads/2017/06/Solar-Farm.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7655" cy="5076825"/>
                    </a:xfrm>
                    <a:prstGeom prst="rect">
                      <a:avLst/>
                    </a:prstGeom>
                    <a:noFill/>
                    <a:ln>
                      <a:noFill/>
                    </a:ln>
                  </pic:spPr>
                </pic:pic>
              </a:graphicData>
            </a:graphic>
          </wp:inline>
        </w:drawing>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 xml:space="preserve">Efforts towards environmental sustainability at the University of Illinois are held at top priority. So, when a student group advocated for a campus wind farm and additional student fees to support a move towards clean energy in 2003, they sparked great interest. Due to a $5 million price tag, however, the request was declined by the Board of Trustees in 2011, but that decline stemmed innovation. Students reached out to the staff at the university’s Facilities and Services (F&amp;S) to search for other renewable energy solutions. </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 xml:space="preserve">“We immediately started working on the solar farm,” said Morgan Johnston, director of sustainability for F&amp;S. The </w:t>
      </w:r>
      <w:hyperlink r:id="rId6" w:tgtFrame="_blank" w:tooltip="Solar Farm" w:history="1">
        <w:r w:rsidRPr="000870F5">
          <w:rPr>
            <w:rFonts w:ascii="Times New Roman" w:eastAsia="Times New Roman" w:hAnsi="Times New Roman" w:cs="Times New Roman"/>
            <w:color w:val="0000FF"/>
            <w:sz w:val="24"/>
            <w:szCs w:val="24"/>
            <w:u w:val="single"/>
          </w:rPr>
          <w:t>Solar Farm</w:t>
        </w:r>
      </w:hyperlink>
      <w:r w:rsidRPr="000870F5">
        <w:rPr>
          <w:rFonts w:ascii="Times New Roman" w:eastAsia="Times New Roman" w:hAnsi="Times New Roman" w:cs="Times New Roman"/>
          <w:sz w:val="24"/>
          <w:szCs w:val="24"/>
        </w:rPr>
        <w:t xml:space="preserve"> is a 20-acre piece of land on the southwest edge of the </w:t>
      </w:r>
      <w:r w:rsidRPr="000870F5">
        <w:rPr>
          <w:rFonts w:ascii="Times New Roman" w:eastAsia="Times New Roman" w:hAnsi="Times New Roman" w:cs="Times New Roman"/>
          <w:sz w:val="24"/>
          <w:szCs w:val="24"/>
        </w:rPr>
        <w:lastRenderedPageBreak/>
        <w:t xml:space="preserve">Urbana-Champaign campus, consisting of 18,867 photovoltaic panels, which are projected to generate energy for the next 40 years. </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“The Solar Farm project required a first-of-its kind agreement at the university that took the cooperation of many stakeholders across the university to make a reality,” said Johnston. “That persistence and hard work led to an installation that will produce enough electricity yearly to power more than 700 typical U.S. homes and provide energy during the peak of the day and hotter months when it is the most needed.”</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 xml:space="preserve">A push towards environmentalism depicts the university’s culture. “The University holds sustainability and the good stewardship of our natural resources among our highest priorities,” said Johnston. </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To show their dedication to a sustainable future, funds for green initiatives at the university come from two student-based environmental fees. Both fees are initiated and allocated by the students. The students contributed $1.05 million to the Solar Farm. “The support for the installation by students across campus and its associated agreement structures, public-private partnership, is a visible example of our continuous commitment to health and sustainability,” said Johnston.</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 xml:space="preserve">The Solar Farm has been installed for just over a year and already has replaced 2% of campus energy needs. In 2008, the university made it a goal to be carbon neutral by 2050. This led students, faculty, and staff to create the Illinois Climate Action Plan, which has already generated over 500 projects fighting for clean energy. </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“The transition to renewable energy generation is a major advancement for campus,” said Johnston. “The Solar Farm is a significant step in meeting renewable energy goals set forth in the Illinois Climate Action Plan.”</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 xml:space="preserve">“The Solar Farm was the fifth major completed solar energy project on campus and first utility-scale installation,” said Johnston. Campus sustainability efforts don’t stop there. “The next step in our move toward clean energy is the new ten-year Wind Power Purchase Agreement the university signed with Rail Splitter Wind Farm, </w:t>
      </w:r>
      <w:proofErr w:type="gramStart"/>
      <w:r w:rsidRPr="000870F5">
        <w:rPr>
          <w:rFonts w:ascii="Times New Roman" w:eastAsia="Times New Roman" w:hAnsi="Times New Roman" w:cs="Times New Roman"/>
          <w:sz w:val="24"/>
          <w:szCs w:val="24"/>
        </w:rPr>
        <w:t>LLC.,</w:t>
      </w:r>
      <w:proofErr w:type="gramEnd"/>
      <w:r w:rsidRPr="000870F5">
        <w:rPr>
          <w:rFonts w:ascii="Times New Roman" w:eastAsia="Times New Roman" w:hAnsi="Times New Roman" w:cs="Times New Roman"/>
          <w:sz w:val="24"/>
          <w:szCs w:val="24"/>
        </w:rPr>
        <w:t>” she explained. “Also, the university is continuing to incorporate building-specific solar installations into projects for research facilities and residence halls as part of major renovations or new construction.”</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color w:val="626262"/>
          <w:sz w:val="24"/>
          <w:szCs w:val="24"/>
        </w:rPr>
      </w:pPr>
      <w:r w:rsidRPr="000870F5">
        <w:rPr>
          <w:rFonts w:ascii="Times New Roman" w:eastAsia="Times New Roman" w:hAnsi="Times New Roman" w:cs="Times New Roman"/>
          <w:sz w:val="24"/>
          <w:szCs w:val="24"/>
        </w:rPr>
        <w:t>Sustainability efforts at the University of Illinois serve as a model to help influence and encourage efforts at other universities. Johnston and her team have given tours and answered questions regarding the solar farm to other universities interested in making clean energy a priority.</w:t>
      </w:r>
    </w:p>
    <w:p w:rsidR="000870F5" w:rsidRPr="000870F5" w:rsidRDefault="000870F5" w:rsidP="000870F5">
      <w:pPr>
        <w:spacing w:before="100" w:beforeAutospacing="1" w:after="100" w:afterAutospacing="1" w:line="240" w:lineRule="auto"/>
        <w:rPr>
          <w:rFonts w:ascii="Times New Roman" w:eastAsia="Times New Roman" w:hAnsi="Times New Roman" w:cs="Times New Roman"/>
          <w:sz w:val="24"/>
          <w:szCs w:val="24"/>
        </w:rPr>
      </w:pPr>
      <w:r w:rsidRPr="000870F5">
        <w:rPr>
          <w:rFonts w:ascii="Times New Roman" w:eastAsia="Times New Roman" w:hAnsi="Times New Roman" w:cs="Times New Roman"/>
          <w:sz w:val="24"/>
          <w:szCs w:val="24"/>
        </w:rPr>
        <w:t>“This type of collaboration and impact is an example of what is possible when you work together to achieve sustainability goals,” said Johnston. “It is an example for other universities, communities, and individuals of how to develop and establish a successful large-scale solar project.”</w:t>
      </w:r>
      <w:bookmarkStart w:id="0" w:name="_GoBack"/>
      <w:bookmarkEnd w:id="0"/>
    </w:p>
    <w:p w:rsidR="005E3C40" w:rsidRDefault="005E3C40"/>
    <w:sectPr w:rsidR="005E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F5"/>
    <w:rsid w:val="000870F5"/>
    <w:rsid w:val="005E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A65F9-B934-452C-A48A-A7D5B6B5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F5"/>
    <w:rPr>
      <w:rFonts w:ascii="Times New Roman" w:eastAsia="Times New Roman" w:hAnsi="Times New Roman" w:cs="Times New Roman"/>
      <w:b/>
      <w:bCs/>
      <w:kern w:val="36"/>
      <w:sz w:val="48"/>
      <w:szCs w:val="48"/>
    </w:rPr>
  </w:style>
  <w:style w:type="character" w:customStyle="1" w:styleId="theauthor">
    <w:name w:val="theauthor"/>
    <w:basedOn w:val="DefaultParagraphFont"/>
    <w:rsid w:val="000870F5"/>
  </w:style>
  <w:style w:type="character" w:styleId="Hyperlink">
    <w:name w:val="Hyperlink"/>
    <w:basedOn w:val="DefaultParagraphFont"/>
    <w:uiPriority w:val="99"/>
    <w:semiHidden/>
    <w:unhideWhenUsed/>
    <w:rsid w:val="000870F5"/>
    <w:rPr>
      <w:color w:val="0000FF"/>
      <w:u w:val="single"/>
    </w:rPr>
  </w:style>
  <w:style w:type="character" w:customStyle="1" w:styleId="thetime">
    <w:name w:val="thetime"/>
    <w:basedOn w:val="DefaultParagraphFont"/>
    <w:rsid w:val="000870F5"/>
  </w:style>
  <w:style w:type="paragraph" w:styleId="NormalWeb">
    <w:name w:val="Normal (Web)"/>
    <w:basedOn w:val="Normal"/>
    <w:uiPriority w:val="99"/>
    <w:semiHidden/>
    <w:unhideWhenUsed/>
    <w:rsid w:val="00087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6134">
      <w:bodyDiv w:val="1"/>
      <w:marLeft w:val="0"/>
      <w:marRight w:val="0"/>
      <w:marTop w:val="0"/>
      <w:marBottom w:val="0"/>
      <w:divBdr>
        <w:top w:val="none" w:sz="0" w:space="0" w:color="auto"/>
        <w:left w:val="none" w:sz="0" w:space="0" w:color="auto"/>
        <w:bottom w:val="none" w:sz="0" w:space="0" w:color="auto"/>
        <w:right w:val="none" w:sz="0" w:space="0" w:color="auto"/>
      </w:divBdr>
      <w:divsChild>
        <w:div w:id="188490539">
          <w:marLeft w:val="0"/>
          <w:marRight w:val="0"/>
          <w:marTop w:val="0"/>
          <w:marBottom w:val="0"/>
          <w:divBdr>
            <w:top w:val="none" w:sz="0" w:space="0" w:color="auto"/>
            <w:left w:val="none" w:sz="0" w:space="0" w:color="auto"/>
            <w:bottom w:val="none" w:sz="0" w:space="0" w:color="auto"/>
            <w:right w:val="none" w:sz="0" w:space="0" w:color="auto"/>
          </w:divBdr>
          <w:divsChild>
            <w:div w:id="292832998">
              <w:marLeft w:val="0"/>
              <w:marRight w:val="0"/>
              <w:marTop w:val="0"/>
              <w:marBottom w:val="0"/>
              <w:divBdr>
                <w:top w:val="none" w:sz="0" w:space="0" w:color="auto"/>
                <w:left w:val="none" w:sz="0" w:space="0" w:color="auto"/>
                <w:bottom w:val="none" w:sz="0" w:space="0" w:color="auto"/>
                <w:right w:val="none" w:sz="0" w:space="0" w:color="auto"/>
              </w:divBdr>
              <w:divsChild>
                <w:div w:id="910967102">
                  <w:marLeft w:val="0"/>
                  <w:marRight w:val="0"/>
                  <w:marTop w:val="0"/>
                  <w:marBottom w:val="0"/>
                  <w:divBdr>
                    <w:top w:val="none" w:sz="0" w:space="0" w:color="auto"/>
                    <w:left w:val="none" w:sz="0" w:space="0" w:color="auto"/>
                    <w:bottom w:val="none" w:sz="0" w:space="0" w:color="auto"/>
                    <w:right w:val="none" w:sz="0" w:space="0" w:color="auto"/>
                  </w:divBdr>
                </w:div>
                <w:div w:id="341662948">
                  <w:marLeft w:val="0"/>
                  <w:marRight w:val="0"/>
                  <w:marTop w:val="0"/>
                  <w:marBottom w:val="0"/>
                  <w:divBdr>
                    <w:top w:val="none" w:sz="0" w:space="0" w:color="auto"/>
                    <w:left w:val="none" w:sz="0" w:space="0" w:color="auto"/>
                    <w:bottom w:val="none" w:sz="0" w:space="0" w:color="auto"/>
                    <w:right w:val="none" w:sz="0" w:space="0" w:color="auto"/>
                  </w:divBdr>
                </w:div>
                <w:div w:id="1525173184">
                  <w:marLeft w:val="0"/>
                  <w:marRight w:val="0"/>
                  <w:marTop w:val="0"/>
                  <w:marBottom w:val="0"/>
                  <w:divBdr>
                    <w:top w:val="none" w:sz="0" w:space="0" w:color="auto"/>
                    <w:left w:val="none" w:sz="0" w:space="0" w:color="auto"/>
                    <w:bottom w:val="none" w:sz="0" w:space="0" w:color="auto"/>
                    <w:right w:val="none" w:sz="0" w:space="0" w:color="auto"/>
                  </w:divBdr>
                  <w:divsChild>
                    <w:div w:id="1216047077">
                      <w:marLeft w:val="0"/>
                      <w:marRight w:val="0"/>
                      <w:marTop w:val="240"/>
                      <w:marBottom w:val="0"/>
                      <w:divBdr>
                        <w:top w:val="none" w:sz="0" w:space="0" w:color="auto"/>
                        <w:left w:val="none" w:sz="0" w:space="0" w:color="auto"/>
                        <w:bottom w:val="none" w:sz="0" w:space="0" w:color="auto"/>
                        <w:right w:val="none" w:sz="0" w:space="0" w:color="auto"/>
                      </w:divBdr>
                      <w:divsChild>
                        <w:div w:id="1314942725">
                          <w:marLeft w:val="0"/>
                          <w:marRight w:val="0"/>
                          <w:marTop w:val="0"/>
                          <w:marBottom w:val="0"/>
                          <w:divBdr>
                            <w:top w:val="none" w:sz="0" w:space="0" w:color="auto"/>
                            <w:left w:val="none" w:sz="0" w:space="0" w:color="auto"/>
                            <w:bottom w:val="none" w:sz="0" w:space="0" w:color="auto"/>
                            <w:right w:val="none" w:sz="0" w:space="0" w:color="auto"/>
                          </w:divBdr>
                          <w:divsChild>
                            <w:div w:id="1345548995">
                              <w:marLeft w:val="0"/>
                              <w:marRight w:val="0"/>
                              <w:marTop w:val="0"/>
                              <w:marBottom w:val="0"/>
                              <w:divBdr>
                                <w:top w:val="none" w:sz="0" w:space="0" w:color="auto"/>
                                <w:left w:val="none" w:sz="0" w:space="0" w:color="auto"/>
                                <w:bottom w:val="none" w:sz="0" w:space="0" w:color="auto"/>
                                <w:right w:val="none" w:sz="0" w:space="0" w:color="auto"/>
                              </w:divBdr>
                              <w:divsChild>
                                <w:div w:id="2032142946">
                                  <w:marLeft w:val="0"/>
                                  <w:marRight w:val="0"/>
                                  <w:marTop w:val="120"/>
                                  <w:marBottom w:val="120"/>
                                  <w:divBdr>
                                    <w:top w:val="none" w:sz="0" w:space="0" w:color="auto"/>
                                    <w:left w:val="none" w:sz="0" w:space="0" w:color="auto"/>
                                    <w:bottom w:val="none" w:sz="0" w:space="0" w:color="auto"/>
                                    <w:right w:val="none" w:sz="0" w:space="0" w:color="auto"/>
                                  </w:divBdr>
                                  <w:divsChild>
                                    <w:div w:id="787163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ied.illinois.edu/solar-farm/" TargetMode="External"/><Relationship Id="rId5" Type="http://schemas.openxmlformats.org/officeDocument/2006/relationships/image" Target="media/image1.jpeg"/><Relationship Id="rId4" Type="http://schemas.openxmlformats.org/officeDocument/2006/relationships/hyperlink" Target="https://www.tun.com/blog/author/jackson-schro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Morgan B</dc:creator>
  <cp:keywords/>
  <dc:description/>
  <cp:lastModifiedBy>Johnston, Morgan B</cp:lastModifiedBy>
  <cp:revision>1</cp:revision>
  <dcterms:created xsi:type="dcterms:W3CDTF">2017-11-06T01:27:00Z</dcterms:created>
  <dcterms:modified xsi:type="dcterms:W3CDTF">2017-11-06T01:28:00Z</dcterms:modified>
</cp:coreProperties>
</file>