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A4" w:rsidRDefault="004E16A4" w:rsidP="004E16A4">
      <w:pPr>
        <w:contextualSpacing/>
        <w:jc w:val="right"/>
      </w:pPr>
      <w:r>
        <w:t>Thursday, 1 November 2018</w:t>
      </w:r>
    </w:p>
    <w:p w:rsidR="004E16A4" w:rsidRDefault="004E16A4" w:rsidP="004E16A4">
      <w:pPr>
        <w:contextualSpacing/>
        <w:jc w:val="right"/>
      </w:pPr>
      <w:r>
        <w:t>305 ACES Library, 2:00 pm</w:t>
      </w:r>
    </w:p>
    <w:p w:rsidR="004E16A4" w:rsidRDefault="004E16A4" w:rsidP="004E16A4">
      <w:pPr>
        <w:contextualSpacing/>
        <w:jc w:val="right"/>
      </w:pPr>
    </w:p>
    <w:p w:rsidR="004E16A4" w:rsidRDefault="004E16A4" w:rsidP="004E16A4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ALUFS  SWATeam</w:t>
      </w:r>
      <w:proofErr w:type="gramEnd"/>
      <w:r>
        <w:rPr>
          <w:sz w:val="28"/>
          <w:szCs w:val="28"/>
        </w:rPr>
        <w:t xml:space="preserve"> Minutes</w:t>
      </w:r>
    </w:p>
    <w:p w:rsidR="004E16A4" w:rsidRDefault="004E16A4" w:rsidP="004E16A4">
      <w:pPr>
        <w:contextualSpacing/>
        <w:jc w:val="center"/>
      </w:pPr>
      <w:r>
        <w:t xml:space="preserve">Present: Reid Christianson, Thurman </w:t>
      </w:r>
      <w:proofErr w:type="spellStart"/>
      <w:r>
        <w:t>Etchison</w:t>
      </w:r>
      <w:proofErr w:type="spellEnd"/>
      <w:r>
        <w:t>, Brent Lewis, Colleen Williams</w:t>
      </w:r>
    </w:p>
    <w:p w:rsidR="004E16A4" w:rsidRDefault="004E16A4" w:rsidP="004E16A4">
      <w:pPr>
        <w:contextualSpacing/>
        <w:jc w:val="center"/>
      </w:pPr>
    </w:p>
    <w:p w:rsidR="004E16A4" w:rsidRDefault="004E16A4" w:rsidP="004E16A4">
      <w:pPr>
        <w:contextualSpacing/>
      </w:pPr>
      <w:r>
        <w:t>I. Dining Hall sustainability projects</w:t>
      </w:r>
    </w:p>
    <w:p w:rsidR="004E16A4" w:rsidRDefault="004E16A4" w:rsidP="004E16A4">
      <w:pPr>
        <w:ind w:firstLine="720"/>
        <w:contextualSpacing/>
      </w:pPr>
      <w:r>
        <w:t xml:space="preserve">A. </w:t>
      </w:r>
      <w:proofErr w:type="spellStart"/>
      <w:r>
        <w:t>Ikenberry</w:t>
      </w:r>
      <w:proofErr w:type="spellEnd"/>
      <w:r>
        <w:t xml:space="preserve"> Food Waste display will be installed in another month</w:t>
      </w:r>
    </w:p>
    <w:p w:rsidR="004E16A4" w:rsidRDefault="004E16A4" w:rsidP="004E16A4">
      <w:pPr>
        <w:ind w:left="720" w:firstLine="720"/>
        <w:contextualSpacing/>
      </w:pPr>
      <w:r>
        <w:t>1. Add activity date to iCAP Portal, when available, for posterity</w:t>
      </w:r>
    </w:p>
    <w:p w:rsidR="004E16A4" w:rsidRDefault="004E16A4" w:rsidP="004E16A4">
      <w:pPr>
        <w:contextualSpacing/>
      </w:pPr>
      <w:r>
        <w:tab/>
      </w:r>
      <w:r>
        <w:tab/>
        <w:t>2. Food waste data have been collected for several years but not publicized</w:t>
      </w:r>
    </w:p>
    <w:p w:rsidR="004E16A4" w:rsidRDefault="004E16A4" w:rsidP="004E16A4">
      <w:pPr>
        <w:ind w:left="1440"/>
        <w:contextualSpacing/>
      </w:pPr>
      <w:r>
        <w:t>3. Any goals for food waste reduction? Displaying food waste might set initiative for reduction, but reaching a goal would offer a sense of achievement</w:t>
      </w:r>
    </w:p>
    <w:p w:rsidR="004E16A4" w:rsidRDefault="004E16A4" w:rsidP="004E16A4">
      <w:pPr>
        <w:ind w:left="1440"/>
        <w:contextualSpacing/>
      </w:pPr>
      <w:r>
        <w:tab/>
        <w:t xml:space="preserve">a. Might be a possibility to survey other campus food waste, see where U of I </w:t>
      </w:r>
      <w:proofErr w:type="gramStart"/>
      <w:r>
        <w:t>stands</w:t>
      </w:r>
      <w:proofErr w:type="gramEnd"/>
    </w:p>
    <w:p w:rsidR="004E16A4" w:rsidRDefault="004E16A4" w:rsidP="004E16A4">
      <w:pPr>
        <w:ind w:left="1440"/>
        <w:contextualSpacing/>
      </w:pPr>
      <w:r>
        <w:t>4. A recommendation for involvement with other universities who would be able to track food waste would be easy to write and add competition (more incentive for reducing waste)</w:t>
      </w:r>
    </w:p>
    <w:p w:rsidR="004E16A4" w:rsidRDefault="004E16A4" w:rsidP="004E16A4">
      <w:pPr>
        <w:ind w:left="2160"/>
        <w:contextualSpacing/>
      </w:pPr>
      <w:r>
        <w:t>a. Other universities with a similar style of dining would need to be willing to share data</w:t>
      </w:r>
    </w:p>
    <w:p w:rsidR="004E16A4" w:rsidRDefault="004E16A4" w:rsidP="004E16A4">
      <w:pPr>
        <w:contextualSpacing/>
      </w:pPr>
      <w:r>
        <w:tab/>
        <w:t xml:space="preserve">B. University Dining still wishes to use an anaerobic digestor </w:t>
      </w:r>
    </w:p>
    <w:p w:rsidR="004E16A4" w:rsidRDefault="004E16A4" w:rsidP="004E16A4">
      <w:pPr>
        <w:contextualSpacing/>
      </w:pPr>
      <w:r>
        <w:tab/>
      </w:r>
      <w:r>
        <w:tab/>
        <w:t>1. Would divert food waste for energy production</w:t>
      </w:r>
    </w:p>
    <w:p w:rsidR="004E16A4" w:rsidRDefault="004E16A4" w:rsidP="004E16A4">
      <w:pPr>
        <w:ind w:left="1440"/>
        <w:contextualSpacing/>
      </w:pPr>
      <w:r>
        <w:t>2. Dining waste entering wastewater currently requires more biochemical treatment than what has been anticipated</w:t>
      </w:r>
    </w:p>
    <w:p w:rsidR="004E16A4" w:rsidRDefault="004E16A4" w:rsidP="004E16A4">
      <w:pPr>
        <w:contextualSpacing/>
      </w:pPr>
      <w:r>
        <w:t>II. Stormwater Projects</w:t>
      </w:r>
    </w:p>
    <w:p w:rsidR="004E16A4" w:rsidRDefault="004E16A4" w:rsidP="004E16A4">
      <w:pPr>
        <w:contextualSpacing/>
      </w:pPr>
      <w:r>
        <w:tab/>
        <w:t>A. New Green Stormwater Infrastructure standard to retain water from a one-year storm event</w:t>
      </w:r>
    </w:p>
    <w:p w:rsidR="004E16A4" w:rsidRDefault="004E16A4" w:rsidP="004E16A4">
      <w:pPr>
        <w:contextualSpacing/>
      </w:pPr>
      <w:r>
        <w:tab/>
      </w:r>
      <w:r>
        <w:tab/>
        <w:t>1. Should involve tree canopy, rain gardens, underground detention</w:t>
      </w:r>
    </w:p>
    <w:p w:rsidR="004E16A4" w:rsidRDefault="004E16A4" w:rsidP="004E16A4">
      <w:pPr>
        <w:contextualSpacing/>
      </w:pPr>
      <w:r>
        <w:tab/>
      </w:r>
      <w:r>
        <w:tab/>
      </w:r>
      <w:r>
        <w:tab/>
        <w:t>a. Water detained underground could eventually be reused as greywater</w:t>
      </w:r>
    </w:p>
    <w:p w:rsidR="004E16A4" w:rsidRDefault="004E16A4" w:rsidP="004E16A4">
      <w:pPr>
        <w:contextualSpacing/>
      </w:pPr>
      <w:r>
        <w:tab/>
      </w:r>
      <w:r>
        <w:tab/>
        <w:t>2. Standard will be reviewed and posted within 30 days if approved</w:t>
      </w:r>
    </w:p>
    <w:p w:rsidR="004E16A4" w:rsidRDefault="004E16A4" w:rsidP="004E16A4">
      <w:pPr>
        <w:contextualSpacing/>
      </w:pPr>
      <w:r>
        <w:tab/>
      </w:r>
      <w:r>
        <w:tab/>
        <w:t>3. Effects on ALUFS green stormwater infrastructure (GSI) recommendations</w:t>
      </w:r>
    </w:p>
    <w:p w:rsidR="004E16A4" w:rsidRDefault="004E16A4" w:rsidP="004E16A4">
      <w:pPr>
        <w:ind w:left="2160"/>
        <w:contextualSpacing/>
      </w:pPr>
      <w:r>
        <w:t>a. GSI recommendation from 2017-18 would be archived due to actions already taken so far by the Water/Stormwater SWATeam from Spring 2018</w:t>
      </w:r>
    </w:p>
    <w:p w:rsidR="004E16A4" w:rsidRDefault="004E16A4" w:rsidP="004E16A4">
      <w:pPr>
        <w:ind w:left="2160"/>
        <w:contextualSpacing/>
      </w:pPr>
      <w:r>
        <w:t>b. Recommendation on parking lot E14 trees would be archived. Plans to have planning changes made, for example low-mow areas, trees in parking lots</w:t>
      </w:r>
    </w:p>
    <w:p w:rsidR="004E16A4" w:rsidRDefault="004E16A4" w:rsidP="004E16A4">
      <w:pPr>
        <w:ind w:left="2160"/>
        <w:contextualSpacing/>
      </w:pPr>
      <w:r>
        <w:t>c. Still planning to keep the Vet Med lot recommendation on the table and active (recommendation development in progress)</w:t>
      </w:r>
    </w:p>
    <w:p w:rsidR="004E16A4" w:rsidRDefault="004E16A4" w:rsidP="004E16A4">
      <w:pPr>
        <w:contextualSpacing/>
      </w:pPr>
      <w:r>
        <w:t>III. Step 2 SSC Funding for Water Quality Monitoring</w:t>
      </w:r>
    </w:p>
    <w:p w:rsidR="004E16A4" w:rsidRDefault="004E16A4" w:rsidP="004E16A4">
      <w:pPr>
        <w:contextualSpacing/>
      </w:pPr>
      <w:r>
        <w:tab/>
        <w:t>1. Need to develop budget, post on Box site</w:t>
      </w:r>
    </w:p>
    <w:p w:rsidR="004E16A4" w:rsidRDefault="004E16A4" w:rsidP="004E16A4">
      <w:pPr>
        <w:ind w:left="720"/>
        <w:contextualSpacing/>
      </w:pPr>
      <w:r>
        <w:t>2. SSC Step 2 asks that the idea of living lab be taken into consideration but is already mentioned in our Step 1; Step 1 is thorough and does not need much added for Step 2</w:t>
      </w:r>
    </w:p>
    <w:p w:rsidR="004E16A4" w:rsidRDefault="004E16A4" w:rsidP="004E16A4">
      <w:pPr>
        <w:ind w:left="720"/>
        <w:contextualSpacing/>
      </w:pPr>
      <w:r>
        <w:t>3. Member from Water SWATeam has answered positively to being involved if approved</w:t>
      </w:r>
    </w:p>
    <w:p w:rsidR="004E16A4" w:rsidRDefault="004E16A4" w:rsidP="004E16A4">
      <w:pPr>
        <w:contextualSpacing/>
      </w:pPr>
    </w:p>
    <w:p w:rsidR="004E16A4" w:rsidRDefault="004E16A4" w:rsidP="004E16A4">
      <w:pPr>
        <w:contextualSpacing/>
      </w:pPr>
    </w:p>
    <w:p w:rsidR="004E16A4" w:rsidRDefault="004E16A4" w:rsidP="004E16A4">
      <w:pPr>
        <w:contextualSpacing/>
      </w:pPr>
      <w:r>
        <w:t>Next meeting: early December to continue recommendation ideas from today</w:t>
      </w:r>
    </w:p>
    <w:p w:rsidR="00FC22F3" w:rsidRDefault="00FC22F3" w:rsidP="00FC22F3">
      <w:pPr>
        <w:contextualSpacing/>
      </w:pPr>
      <w:bookmarkStart w:id="0" w:name="_GoBack"/>
      <w:bookmarkEnd w:id="0"/>
    </w:p>
    <w:p w:rsidR="00E74E4B" w:rsidRDefault="004E16A4"/>
    <w:sectPr w:rsidR="00E74E4B" w:rsidSect="00FC22F3">
      <w:pgSz w:w="12240" w:h="15840"/>
      <w:pgMar w:top="1008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F4A76"/>
    <w:rsid w:val="001C5450"/>
    <w:rsid w:val="00213B27"/>
    <w:rsid w:val="004E16A4"/>
    <w:rsid w:val="007F4A76"/>
    <w:rsid w:val="00CA727C"/>
    <w:rsid w:val="00FC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535D7"/>
  <w15:chartTrackingRefBased/>
  <w15:docId w15:val="{4F0EFEB1-6051-4D66-85E0-44D390E0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Colleen Catherine</dc:creator>
  <cp:keywords/>
  <dc:description/>
  <cp:lastModifiedBy>Williams, Colleen Catherine</cp:lastModifiedBy>
  <cp:revision>2</cp:revision>
  <dcterms:created xsi:type="dcterms:W3CDTF">2019-02-03T05:37:00Z</dcterms:created>
  <dcterms:modified xsi:type="dcterms:W3CDTF">2019-02-03T05:37:00Z</dcterms:modified>
</cp:coreProperties>
</file>