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DCD7" w14:textId="77777777" w:rsidR="008E6771" w:rsidRPr="003F0F1F" w:rsidRDefault="00532DC9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PWR </w:t>
      </w:r>
    </w:p>
    <w:p w14:paraId="2D79298E" w14:textId="0CAF727E" w:rsidR="00405A88" w:rsidRDefault="008E6771" w:rsidP="008E6771">
      <w:r>
        <w:t xml:space="preserve">Attendees: </w:t>
      </w:r>
      <w:r w:rsidR="009D5206">
        <w:t xml:space="preserve">Robert McKim, Tim Stark, Aaron Finder, Macie Sinn, </w:t>
      </w:r>
      <w:proofErr w:type="spellStart"/>
      <w:r w:rsidR="009D5206">
        <w:t>Sowmiya</w:t>
      </w:r>
      <w:proofErr w:type="spellEnd"/>
      <w:r w:rsidR="009D5206">
        <w:t xml:space="preserve"> Raju,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>
        <w:br/>
        <w:t xml:space="preserve">Date: </w:t>
      </w:r>
      <w:r w:rsidR="00532DC9">
        <w:t xml:space="preserve">1 March 2019 </w:t>
      </w:r>
      <w:r>
        <w:br/>
        <w:t>Time:</w:t>
      </w:r>
      <w:r w:rsidR="00532DC9">
        <w:t xml:space="preserve"> 3-4</w:t>
      </w:r>
      <w:r w:rsidR="009D5206">
        <w:t>.30</w:t>
      </w:r>
      <w:r w:rsidR="00532DC9">
        <w:t>PM</w:t>
      </w:r>
    </w:p>
    <w:p w14:paraId="1C3BF365" w14:textId="77777777" w:rsidR="008E6771" w:rsidRDefault="00532DC9" w:rsidP="008E6771">
      <w:pPr>
        <w:pStyle w:val="ListParagraph"/>
        <w:numPr>
          <w:ilvl w:val="0"/>
          <w:numId w:val="1"/>
        </w:numPr>
      </w:pPr>
      <w:proofErr w:type="spellStart"/>
      <w:r>
        <w:t>iCAP</w:t>
      </w:r>
      <w:proofErr w:type="spellEnd"/>
      <w:r>
        <w:t xml:space="preserve"> renewal 2020, section 2</w:t>
      </w:r>
    </w:p>
    <w:p w14:paraId="42F5361E" w14:textId="77777777" w:rsidR="00532DC9" w:rsidRDefault="00532DC9" w:rsidP="00532DC9">
      <w:pPr>
        <w:pStyle w:val="ListParagraph"/>
        <w:numPr>
          <w:ilvl w:val="1"/>
          <w:numId w:val="1"/>
        </w:numPr>
      </w:pPr>
      <w:r>
        <w:t>Noted within internal document</w:t>
      </w:r>
    </w:p>
    <w:p w14:paraId="542A013A" w14:textId="6A684A99" w:rsidR="00532DC9" w:rsidRDefault="009D5206" w:rsidP="00532DC9">
      <w:pPr>
        <w:pStyle w:val="ListParagraph"/>
        <w:numPr>
          <w:ilvl w:val="0"/>
          <w:numId w:val="1"/>
        </w:numPr>
      </w:pPr>
      <w:proofErr w:type="spellStart"/>
      <w:r>
        <w:t>iBUY</w:t>
      </w:r>
      <w:proofErr w:type="spellEnd"/>
      <w:r>
        <w:t xml:space="preserve"> update</w:t>
      </w:r>
    </w:p>
    <w:p w14:paraId="3E02CAEA" w14:textId="027A265B" w:rsidR="009D5206" w:rsidRDefault="009D5206" w:rsidP="009D5206">
      <w:pPr>
        <w:pStyle w:val="ListParagraph"/>
        <w:numPr>
          <w:ilvl w:val="1"/>
          <w:numId w:val="1"/>
        </w:numPr>
      </w:pPr>
      <w:r>
        <w:t xml:space="preserve">A. Finder knows that purchasing is already attempting to prioritize BEP certified vendor which already supplies recycled paper under contract to a primary or secondary spot on the </w:t>
      </w:r>
      <w:proofErr w:type="spellStart"/>
      <w:r>
        <w:t>iBUY</w:t>
      </w:r>
      <w:proofErr w:type="spellEnd"/>
      <w:r>
        <w:t xml:space="preserve"> webpage.</w:t>
      </w:r>
    </w:p>
    <w:p w14:paraId="3257158A" w14:textId="1E3723A1" w:rsidR="009D5206" w:rsidRDefault="009D5206" w:rsidP="009D5206">
      <w:pPr>
        <w:pStyle w:val="ListParagraph"/>
        <w:numPr>
          <w:ilvl w:val="1"/>
          <w:numId w:val="1"/>
        </w:numPr>
      </w:pPr>
      <w:r>
        <w:t xml:space="preserve">A. Finder—It’s already a university-wide policy that recycled content paper should be used unless there is a special circumstance, so enforcing that should be encouraged, too. </w:t>
      </w:r>
    </w:p>
    <w:p w14:paraId="445E869E" w14:textId="52EA5B1F" w:rsidR="00632E63" w:rsidRDefault="00632E63" w:rsidP="00632E63">
      <w:pPr>
        <w:pStyle w:val="ListParagraph"/>
        <w:numPr>
          <w:ilvl w:val="1"/>
          <w:numId w:val="1"/>
        </w:numPr>
      </w:pPr>
      <w:r>
        <w:t xml:space="preserve">Is it possible to put </w:t>
      </w:r>
      <w:r w:rsidR="00DE221F">
        <w:t xml:space="preserve">a description on the product that clarifies that it is mandated? </w:t>
      </w:r>
    </w:p>
    <w:p w14:paraId="03B6A8A1" w14:textId="0FF06A22" w:rsidR="00DE221F" w:rsidRDefault="00DE221F" w:rsidP="00DE221F">
      <w:pPr>
        <w:pStyle w:val="ListParagraph"/>
        <w:numPr>
          <w:ilvl w:val="2"/>
          <w:numId w:val="1"/>
        </w:numPr>
      </w:pPr>
      <w:r>
        <w:t xml:space="preserve">Possibly, but there may be some web design constraints that make it difficult or impossible to implement. </w:t>
      </w:r>
    </w:p>
    <w:p w14:paraId="15245FE3" w14:textId="2D4957B7" w:rsidR="00DE221F" w:rsidRDefault="00DE221F" w:rsidP="00DE221F">
      <w:pPr>
        <w:pStyle w:val="ListParagraph"/>
        <w:numPr>
          <w:ilvl w:val="2"/>
          <w:numId w:val="1"/>
        </w:numPr>
      </w:pPr>
      <w:r>
        <w:t>NOT a note/product description, as barely anyone reads that. Instead, make it so that it is seen while scrolling through the webpage.</w:t>
      </w:r>
    </w:p>
    <w:p w14:paraId="71B6D9E6" w14:textId="423C454A" w:rsidR="00DE221F" w:rsidRDefault="00DD6C9C" w:rsidP="00DE221F">
      <w:pPr>
        <w:pStyle w:val="ListParagraph"/>
        <w:numPr>
          <w:ilvl w:val="1"/>
          <w:numId w:val="1"/>
        </w:numPr>
      </w:pPr>
      <w:r>
        <w:t xml:space="preserve">Convenience of </w:t>
      </w:r>
      <w:proofErr w:type="spellStart"/>
      <w:r>
        <w:t>iBUY</w:t>
      </w:r>
      <w:proofErr w:type="spellEnd"/>
      <w:r>
        <w:t xml:space="preserve"> takes a bit of thought out of the system.</w:t>
      </w:r>
    </w:p>
    <w:p w14:paraId="1D3AFB48" w14:textId="0EACFF67" w:rsidR="00DD6C9C" w:rsidRDefault="00DD6C9C" w:rsidP="00DE221F">
      <w:pPr>
        <w:pStyle w:val="ListParagraph"/>
        <w:numPr>
          <w:ilvl w:val="1"/>
          <w:numId w:val="1"/>
        </w:numPr>
      </w:pPr>
      <w:r>
        <w:t>Motion Sensor light switches are present, on contract, with a supplier. (More details within motion sensor section)</w:t>
      </w:r>
      <w:r w:rsidR="00FE73E1">
        <w:t>.</w:t>
      </w:r>
    </w:p>
    <w:p w14:paraId="1DCED854" w14:textId="7AD738DD" w:rsidR="00FE73E1" w:rsidRDefault="00FE73E1" w:rsidP="00DE221F">
      <w:pPr>
        <w:pStyle w:val="ListParagraph"/>
        <w:numPr>
          <w:ilvl w:val="1"/>
          <w:numId w:val="1"/>
        </w:numPr>
      </w:pPr>
      <w:r>
        <w:t>A recommendation for Logos for Computer and TV monitors is completely possible (an energy star logo is already implemented).</w:t>
      </w:r>
    </w:p>
    <w:p w14:paraId="1AB27A0C" w14:textId="3F560090" w:rsidR="00FE73E1" w:rsidRDefault="00FE73E1" w:rsidP="00852D74">
      <w:pPr>
        <w:pStyle w:val="ListParagraph"/>
        <w:numPr>
          <w:ilvl w:val="2"/>
          <w:numId w:val="1"/>
        </w:numPr>
      </w:pPr>
      <w:r>
        <w:t>Putting energy logos is logistically simple; the difficulty comes from the confirmation of sustainable products from the vendors.</w:t>
      </w:r>
    </w:p>
    <w:p w14:paraId="28343BF2" w14:textId="2DAD5E96" w:rsidR="00DD6C9C" w:rsidRDefault="00DD6C9C" w:rsidP="00DD6C9C">
      <w:pPr>
        <w:pStyle w:val="ListParagraph"/>
        <w:numPr>
          <w:ilvl w:val="0"/>
          <w:numId w:val="1"/>
        </w:numPr>
      </w:pPr>
      <w:r>
        <w:t>Motion Sensor Lighting</w:t>
      </w:r>
    </w:p>
    <w:p w14:paraId="30F21A65" w14:textId="34E0D6D5" w:rsidR="00DD6C9C" w:rsidRDefault="00DD6C9C" w:rsidP="00DD6C9C">
      <w:pPr>
        <w:pStyle w:val="ListParagraph"/>
        <w:numPr>
          <w:ilvl w:val="1"/>
          <w:numId w:val="1"/>
        </w:numPr>
      </w:pPr>
      <w:r>
        <w:t xml:space="preserve">Model that A. Finder brought in contained a manual override, which would prove beneficial in circumstances where a room may contain people in it, but they are sedentary (like conference rooms, </w:t>
      </w:r>
      <w:proofErr w:type="spellStart"/>
      <w:r>
        <w:t>etc</w:t>
      </w:r>
      <w:proofErr w:type="spellEnd"/>
      <w:r>
        <w:t>).</w:t>
      </w:r>
    </w:p>
    <w:p w14:paraId="309E8B89" w14:textId="1AC08AA1" w:rsidR="00DD6C9C" w:rsidRDefault="00DD6C9C" w:rsidP="00DD6C9C">
      <w:pPr>
        <w:pStyle w:val="ListParagraph"/>
        <w:numPr>
          <w:ilvl w:val="1"/>
          <w:numId w:val="1"/>
        </w:numPr>
      </w:pPr>
      <w:r>
        <w:t xml:space="preserve">HD Supplies contracted as a vendor, currently pending inclusion on punchout catalogues (like </w:t>
      </w:r>
      <w:proofErr w:type="spellStart"/>
      <w:r>
        <w:t>iBUY</w:t>
      </w:r>
      <w:proofErr w:type="spellEnd"/>
      <w:r>
        <w:t xml:space="preserve">). </w:t>
      </w:r>
    </w:p>
    <w:p w14:paraId="29D818B2" w14:textId="3E8F1AFD" w:rsidR="00DD6C9C" w:rsidRDefault="00DD6C9C" w:rsidP="00DD6C9C">
      <w:pPr>
        <w:pStyle w:val="ListParagraph"/>
        <w:numPr>
          <w:ilvl w:val="1"/>
          <w:numId w:val="1"/>
        </w:numPr>
      </w:pPr>
      <w:r>
        <w:t>Perfect timing for the recommendation, as a supply stream of these motion sensor switches is available already.</w:t>
      </w:r>
    </w:p>
    <w:p w14:paraId="130B2C03" w14:textId="1D4E05C4" w:rsidR="00DD6C9C" w:rsidRDefault="00DD6C9C" w:rsidP="00DD6C9C">
      <w:pPr>
        <w:pStyle w:val="ListParagraph"/>
        <w:numPr>
          <w:ilvl w:val="1"/>
          <w:numId w:val="1"/>
        </w:numPr>
      </w:pPr>
      <w:r>
        <w:t>Could there be a multi-effect recommendation where motion sensor lighting is focal, but the replacement with LED is included in one fell swoop?</w:t>
      </w:r>
    </w:p>
    <w:p w14:paraId="553FEBEC" w14:textId="16937731" w:rsidR="00DD6C9C" w:rsidRDefault="00DD6C9C" w:rsidP="00DD6C9C">
      <w:pPr>
        <w:pStyle w:val="ListParagraph"/>
        <w:numPr>
          <w:ilvl w:val="2"/>
          <w:numId w:val="1"/>
        </w:numPr>
      </w:pPr>
      <w:r>
        <w:t xml:space="preserve">T. Stark—While in theory it sounds good, PWR wouldn’t want the recommendation to be shot down because of the LED lights, which are a higher cost input than the motion sensors. </w:t>
      </w:r>
    </w:p>
    <w:p w14:paraId="3250521E" w14:textId="34D1C7C1" w:rsidR="00DD6C9C" w:rsidRDefault="00DD6C9C" w:rsidP="00DD6C9C">
      <w:pPr>
        <w:pStyle w:val="ListParagraph"/>
        <w:numPr>
          <w:ilvl w:val="2"/>
          <w:numId w:val="1"/>
        </w:numPr>
      </w:pPr>
      <w:r>
        <w:t xml:space="preserve">With the replacement of traditional bulbs to LED bulbs, where do they go? Is there a recycling program? </w:t>
      </w:r>
    </w:p>
    <w:p w14:paraId="6EE8FEE5" w14:textId="34CB2880" w:rsidR="00DD6C9C" w:rsidRDefault="00DD6C9C" w:rsidP="00DD6C9C">
      <w:pPr>
        <w:pStyle w:val="ListParagraph"/>
        <w:numPr>
          <w:ilvl w:val="1"/>
          <w:numId w:val="1"/>
        </w:numPr>
      </w:pPr>
      <w:r>
        <w:t>A 25% reduction in power usage just to change out the lightbulb to LED.</w:t>
      </w:r>
    </w:p>
    <w:p w14:paraId="70DD888B" w14:textId="1993A0FA" w:rsidR="00DD6C9C" w:rsidRDefault="00FE73E1" w:rsidP="00DD6C9C">
      <w:pPr>
        <w:pStyle w:val="ListParagraph"/>
        <w:numPr>
          <w:ilvl w:val="1"/>
          <w:numId w:val="1"/>
        </w:numPr>
      </w:pPr>
      <w:r>
        <w:t>How extensive should the motion lights be used?</w:t>
      </w:r>
    </w:p>
    <w:p w14:paraId="4F936160" w14:textId="549C4B85" w:rsidR="00FE73E1" w:rsidRDefault="00FE73E1" w:rsidP="00FE73E1">
      <w:pPr>
        <w:pStyle w:val="ListParagraph"/>
        <w:numPr>
          <w:ilvl w:val="2"/>
          <w:numId w:val="1"/>
        </w:numPr>
      </w:pPr>
      <w:r>
        <w:lastRenderedPageBreak/>
        <w:t xml:space="preserve">It seems reasonable to place them everywhere that is feasible. </w:t>
      </w:r>
    </w:p>
    <w:p w14:paraId="0B0A0656" w14:textId="6B6BD20F" w:rsidR="00FE73E1" w:rsidRDefault="00FE73E1" w:rsidP="00FE73E1">
      <w:pPr>
        <w:pStyle w:val="ListParagraph"/>
        <w:numPr>
          <w:ilvl w:val="2"/>
          <w:numId w:val="1"/>
        </w:numPr>
      </w:pPr>
      <w:r>
        <w:t>It may be helpful to go through a sample building to gauge how many switches would need to be replaced</w:t>
      </w:r>
    </w:p>
    <w:p w14:paraId="226687DB" w14:textId="1E84B0A4" w:rsidR="00852D74" w:rsidRDefault="00852D74" w:rsidP="00852D74">
      <w:pPr>
        <w:pStyle w:val="ListParagraph"/>
        <w:numPr>
          <w:ilvl w:val="0"/>
          <w:numId w:val="1"/>
        </w:numPr>
      </w:pPr>
      <w:r>
        <w:t>Ethics Training</w:t>
      </w:r>
    </w:p>
    <w:p w14:paraId="637949DC" w14:textId="2F922B72" w:rsidR="00852D74" w:rsidRDefault="00852D74" w:rsidP="00852D74">
      <w:pPr>
        <w:pStyle w:val="ListParagraph"/>
        <w:numPr>
          <w:ilvl w:val="1"/>
          <w:numId w:val="1"/>
        </w:numPr>
      </w:pPr>
      <w:r>
        <w:t xml:space="preserve">Meeting with Donna McNeely, </w:t>
      </w:r>
      <w:proofErr w:type="spellStart"/>
      <w:r>
        <w:t>Ximing</w:t>
      </w:r>
      <w:proofErr w:type="spellEnd"/>
      <w:r>
        <w:t xml:space="preserve"> Cai, Morgan White, and other </w:t>
      </w:r>
      <w:proofErr w:type="spellStart"/>
      <w:r>
        <w:t>SWATeam</w:t>
      </w:r>
      <w:proofErr w:type="spellEnd"/>
      <w:r>
        <w:t xml:space="preserve"> chairs pending.</w:t>
      </w:r>
    </w:p>
    <w:p w14:paraId="1599815E" w14:textId="7FF40E15" w:rsidR="00852D74" w:rsidRDefault="00852D74" w:rsidP="00852D74">
      <w:pPr>
        <w:pStyle w:val="ListParagraph"/>
        <w:numPr>
          <w:ilvl w:val="2"/>
          <w:numId w:val="1"/>
        </w:numPr>
      </w:pPr>
      <w:r>
        <w:t xml:space="preserve">Expectations: D. McNeely should be able to tell PWR how the direction we are going in </w:t>
      </w:r>
    </w:p>
    <w:p w14:paraId="50E8C619" w14:textId="1AA298B2" w:rsidR="00852D74" w:rsidRDefault="00852D74" w:rsidP="00852D74">
      <w:pPr>
        <w:pStyle w:val="ListParagraph"/>
        <w:numPr>
          <w:ilvl w:val="1"/>
          <w:numId w:val="1"/>
        </w:numPr>
      </w:pPr>
      <w:r>
        <w:t>Maybe there is a way to introduce student participation into the sustainability training.</w:t>
      </w:r>
    </w:p>
    <w:p w14:paraId="635469F5" w14:textId="663EDB17" w:rsidR="001D573D" w:rsidRDefault="001D573D" w:rsidP="00B21DB9">
      <w:pPr>
        <w:pStyle w:val="ListParagraph"/>
        <w:numPr>
          <w:ilvl w:val="1"/>
          <w:numId w:val="1"/>
        </w:numPr>
      </w:pPr>
      <w:r>
        <w:t>Date TBD</w:t>
      </w:r>
      <w:r w:rsidR="00B21DB9">
        <w:t xml:space="preserve"> (either 15 March or 29 March)</w:t>
      </w:r>
      <w:bookmarkStart w:id="0" w:name="_GoBack"/>
      <w:bookmarkEnd w:id="0"/>
    </w:p>
    <w:p w14:paraId="77E29359" w14:textId="2E276724" w:rsidR="00852D74" w:rsidRDefault="00852D74" w:rsidP="00852D74">
      <w:pPr>
        <w:pStyle w:val="ListParagraph"/>
        <w:ind w:left="1800"/>
      </w:pPr>
    </w:p>
    <w:sectPr w:rsidR="00852D74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C9"/>
    <w:rsid w:val="0004185A"/>
    <w:rsid w:val="001245FC"/>
    <w:rsid w:val="001D573D"/>
    <w:rsid w:val="00405A88"/>
    <w:rsid w:val="00532DC9"/>
    <w:rsid w:val="00632E63"/>
    <w:rsid w:val="00636989"/>
    <w:rsid w:val="00852D74"/>
    <w:rsid w:val="008E6771"/>
    <w:rsid w:val="009D5206"/>
    <w:rsid w:val="00A61753"/>
    <w:rsid w:val="00B21DB9"/>
    <w:rsid w:val="00BA40A9"/>
    <w:rsid w:val="00DD6C9C"/>
    <w:rsid w:val="00DE221F"/>
    <w:rsid w:val="00E5118B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5B8F5"/>
  <w15:chartTrackingRefBased/>
  <w15:docId w15:val="{68BB0BB2-522B-8643-8F9D-5801E38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37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5</cp:revision>
  <dcterms:created xsi:type="dcterms:W3CDTF">2019-02-28T21:40:00Z</dcterms:created>
  <dcterms:modified xsi:type="dcterms:W3CDTF">2019-03-04T12:15:00Z</dcterms:modified>
</cp:coreProperties>
</file>