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AB15" w14:textId="77777777" w:rsidR="00614091" w:rsidRPr="002762C0" w:rsidRDefault="00614091" w:rsidP="00614091">
      <w:pPr>
        <w:pStyle w:val="ListParagraph"/>
        <w:ind w:left="360" w:firstLineChars="0" w:firstLine="0"/>
        <w:jc w:val="center"/>
        <w:rPr>
          <w:rFonts w:ascii="Times New Roman" w:hAnsi="Times New Roman" w:cs="Times New Roman"/>
          <w:sz w:val="32"/>
        </w:rPr>
      </w:pPr>
      <w:r w:rsidRPr="002762C0">
        <w:rPr>
          <w:rFonts w:ascii="Times New Roman" w:hAnsi="Times New Roman" w:cs="Times New Roman"/>
          <w:sz w:val="32"/>
        </w:rPr>
        <w:t>Football Performance Center</w:t>
      </w:r>
      <w:r>
        <w:rPr>
          <w:rFonts w:ascii="Times New Roman" w:hAnsi="Times New Roman" w:cs="Times New Roman"/>
          <w:sz w:val="32"/>
        </w:rPr>
        <w:t>(U17018)</w:t>
      </w:r>
    </w:p>
    <w:p w14:paraId="69AD030B" w14:textId="77777777" w:rsidR="00614091" w:rsidRPr="00F20569" w:rsidRDefault="00614091" w:rsidP="00614091">
      <w:pPr>
        <w:pStyle w:val="ListParagraph"/>
        <w:numPr>
          <w:ilvl w:val="0"/>
          <w:numId w:val="1"/>
        </w:numPr>
        <w:ind w:firstLineChars="0"/>
        <w:rPr>
          <w:rFonts w:ascii="Times New Roman" w:hAnsi="Times New Roman" w:cs="Times New Roman"/>
        </w:rPr>
      </w:pPr>
      <w:r w:rsidRPr="00F20569">
        <w:rPr>
          <w:rFonts w:ascii="Times New Roman" w:hAnsi="Times New Roman" w:cs="Times New Roman"/>
        </w:rPr>
        <w:t>Parcel Information</w:t>
      </w:r>
    </w:p>
    <w:p w14:paraId="2D5AA29A" w14:textId="77777777" w:rsidR="00614091" w:rsidRPr="00F20569" w:rsidRDefault="00614091" w:rsidP="00614091">
      <w:pPr>
        <w:pStyle w:val="ListParagraph"/>
        <w:numPr>
          <w:ilvl w:val="0"/>
          <w:numId w:val="2"/>
        </w:numPr>
        <w:ind w:firstLineChars="0"/>
        <w:jc w:val="left"/>
        <w:rPr>
          <w:rFonts w:ascii="Times New Roman" w:hAnsi="Times New Roman" w:cs="Times New Roman"/>
        </w:rPr>
      </w:pPr>
      <w:r w:rsidRPr="00F20569">
        <w:rPr>
          <w:rFonts w:ascii="Times New Roman" w:hAnsi="Times New Roman" w:cs="Times New Roman"/>
        </w:rPr>
        <w:t>According to the Champaign County GIS Web Maps Disclaimer (http://www.maps.ccgisc.org/mobile)</w:t>
      </w:r>
    </w:p>
    <w:p w14:paraId="091CAD1D" w14:textId="77777777" w:rsidR="00614091" w:rsidRPr="00F20569" w:rsidRDefault="00614091" w:rsidP="00614091">
      <w:pPr>
        <w:pStyle w:val="ListParagraph"/>
        <w:ind w:left="360" w:firstLineChars="0" w:firstLine="0"/>
        <w:rPr>
          <w:rFonts w:ascii="Times New Roman" w:hAnsi="Times New Roman" w:cs="Times New Roman"/>
        </w:rPr>
      </w:pPr>
      <w:r w:rsidRPr="00F20569">
        <w:rPr>
          <w:rFonts w:ascii="Times New Roman" w:hAnsi="Times New Roman" w:cs="Times New Roman"/>
        </w:rPr>
        <w:t>PIN: 462118326001</w:t>
      </w:r>
    </w:p>
    <w:p w14:paraId="2C29E9BC" w14:textId="77777777" w:rsidR="00614091" w:rsidRPr="00F20569" w:rsidRDefault="00614091" w:rsidP="00614091">
      <w:pPr>
        <w:pStyle w:val="ListParagraph"/>
        <w:ind w:left="360" w:firstLineChars="0" w:firstLine="0"/>
        <w:rPr>
          <w:rFonts w:ascii="Times New Roman" w:hAnsi="Times New Roman" w:cs="Times New Roman"/>
        </w:rPr>
      </w:pPr>
      <w:r w:rsidRPr="00F20569">
        <w:rPr>
          <w:rFonts w:ascii="Times New Roman" w:hAnsi="Times New Roman" w:cs="Times New Roman"/>
        </w:rPr>
        <w:t>b. According to Sheet 1.0</w:t>
      </w:r>
    </w:p>
    <w:p w14:paraId="5EF88D9D" w14:textId="77777777" w:rsidR="00614091" w:rsidRPr="00F20569" w:rsidRDefault="00614091" w:rsidP="00614091">
      <w:pPr>
        <w:pStyle w:val="ListParagraph"/>
        <w:ind w:left="360" w:firstLineChars="0" w:firstLine="0"/>
        <w:rPr>
          <w:rFonts w:ascii="Times New Roman" w:hAnsi="Times New Roman" w:cs="Times New Roman"/>
        </w:rPr>
      </w:pPr>
      <w:r w:rsidRPr="00F20569">
        <w:rPr>
          <w:rFonts w:ascii="Times New Roman" w:hAnsi="Times New Roman" w:cs="Times New Roman"/>
        </w:rPr>
        <w:t>provided storage volume:18,103.48 CUBIC FEET</w:t>
      </w:r>
    </w:p>
    <w:p w14:paraId="005DA258" w14:textId="77777777" w:rsidR="00614091" w:rsidRPr="00F20569" w:rsidRDefault="00614091" w:rsidP="00614091">
      <w:pPr>
        <w:pStyle w:val="ListParagraph"/>
        <w:ind w:left="360" w:firstLineChars="0" w:firstLine="0"/>
        <w:rPr>
          <w:rFonts w:ascii="Times New Roman" w:hAnsi="Times New Roman" w:cs="Times New Roman"/>
        </w:rPr>
      </w:pPr>
      <w:r w:rsidRPr="00F20569">
        <w:rPr>
          <w:rFonts w:ascii="Times New Roman" w:hAnsi="Times New Roman" w:cs="Times New Roman"/>
        </w:rPr>
        <w:t xml:space="preserve">unit headroom:10’-0’’ </w:t>
      </w:r>
      <w:proofErr w:type="spellStart"/>
      <w:r w:rsidRPr="00F20569">
        <w:rPr>
          <w:rFonts w:ascii="Times New Roman" w:hAnsi="Times New Roman" w:cs="Times New Roman"/>
        </w:rPr>
        <w:t>doubletrap</w:t>
      </w:r>
      <w:proofErr w:type="spellEnd"/>
    </w:p>
    <w:p w14:paraId="2329C96F" w14:textId="77777777" w:rsidR="00614091" w:rsidRPr="00F20569" w:rsidRDefault="00614091" w:rsidP="00614091">
      <w:pPr>
        <w:pStyle w:val="ListParagraph"/>
        <w:numPr>
          <w:ilvl w:val="0"/>
          <w:numId w:val="1"/>
        </w:numPr>
        <w:ind w:firstLineChars="0"/>
        <w:rPr>
          <w:rFonts w:ascii="Times New Roman" w:hAnsi="Times New Roman" w:cs="Times New Roman"/>
        </w:rPr>
      </w:pPr>
      <w:r>
        <w:rPr>
          <w:rFonts w:ascii="Times New Roman" w:hAnsi="Times New Roman" w:cs="Times New Roman"/>
        </w:rPr>
        <w:t>D</w:t>
      </w:r>
      <w:r w:rsidRPr="00F20569">
        <w:rPr>
          <w:rFonts w:ascii="Times New Roman" w:hAnsi="Times New Roman" w:cs="Times New Roman"/>
        </w:rPr>
        <w:t xml:space="preserve">rainage </w:t>
      </w:r>
      <w:r>
        <w:rPr>
          <w:rFonts w:ascii="Times New Roman" w:hAnsi="Times New Roman" w:cs="Times New Roman"/>
        </w:rPr>
        <w:t>A</w:t>
      </w:r>
      <w:r w:rsidRPr="00F20569">
        <w:rPr>
          <w:rFonts w:ascii="Times New Roman" w:hAnsi="Times New Roman" w:cs="Times New Roman"/>
        </w:rPr>
        <w:t>rea</w:t>
      </w:r>
    </w:p>
    <w:p w14:paraId="15217B66"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According to C-301</w:t>
      </w:r>
      <w:r>
        <w:rPr>
          <w:rFonts w:ascii="Times New Roman" w:hAnsi="Times New Roman" w:cs="Times New Roman"/>
        </w:rPr>
        <w:t xml:space="preserve"> </w:t>
      </w:r>
    </w:p>
    <w:p w14:paraId="4087B246"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The runoff f</w:t>
      </w:r>
      <w:r>
        <w:rPr>
          <w:rFonts w:ascii="Times New Roman" w:hAnsi="Times New Roman" w:cs="Times New Roman"/>
        </w:rPr>
        <w:t>ro</w:t>
      </w:r>
      <w:r w:rsidRPr="00F20569">
        <w:rPr>
          <w:rFonts w:ascii="Times New Roman" w:hAnsi="Times New Roman" w:cs="Times New Roman"/>
        </w:rPr>
        <w:t>m the proposed football performance center and new park</w:t>
      </w:r>
      <w:r>
        <w:rPr>
          <w:rFonts w:ascii="Times New Roman" w:hAnsi="Times New Roman" w:cs="Times New Roman"/>
        </w:rPr>
        <w:t>ing</w:t>
      </w:r>
      <w:r w:rsidRPr="00F20569">
        <w:rPr>
          <w:rFonts w:ascii="Times New Roman" w:hAnsi="Times New Roman" w:cs="Times New Roman"/>
        </w:rPr>
        <w:t xml:space="preserve"> lot</w:t>
      </w:r>
      <w:r>
        <w:rPr>
          <w:rFonts w:ascii="Times New Roman" w:hAnsi="Times New Roman" w:cs="Times New Roman"/>
        </w:rPr>
        <w:t xml:space="preserve"> </w:t>
      </w:r>
      <w:r w:rsidRPr="00F20569">
        <w:rPr>
          <w:rFonts w:ascii="Times New Roman" w:hAnsi="Times New Roman" w:cs="Times New Roman"/>
        </w:rPr>
        <w:t xml:space="preserve">(east </w:t>
      </w:r>
      <w:r>
        <w:rPr>
          <w:rFonts w:ascii="Times New Roman" w:hAnsi="Times New Roman" w:cs="Times New Roman"/>
        </w:rPr>
        <w:t>of</w:t>
      </w:r>
      <w:r w:rsidRPr="00F20569">
        <w:rPr>
          <w:rFonts w:ascii="Times New Roman" w:hAnsi="Times New Roman" w:cs="Times New Roman"/>
        </w:rPr>
        <w:t xml:space="preserve"> the exiting indoor practice facility) </w:t>
      </w:r>
      <w:r>
        <w:rPr>
          <w:rFonts w:ascii="Times New Roman" w:hAnsi="Times New Roman" w:cs="Times New Roman"/>
        </w:rPr>
        <w:t>is routed</w:t>
      </w:r>
      <w:r w:rsidRPr="00F20569">
        <w:rPr>
          <w:rFonts w:ascii="Times New Roman" w:hAnsi="Times New Roman" w:cs="Times New Roman"/>
        </w:rPr>
        <w:t xml:space="preserve"> into the detention pond.</w:t>
      </w:r>
    </w:p>
    <w:p w14:paraId="30CF0671"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**some modifications are required for the impervious_Area_on_UI_Parcel_Rev_2018_09_26 layer because the proposed IPF addition, proposed football performance center and new parking lot are not shown as impervious area on the Arc</w:t>
      </w:r>
      <w:r>
        <w:rPr>
          <w:rFonts w:ascii="Times New Roman" w:hAnsi="Times New Roman" w:cs="Times New Roman"/>
        </w:rPr>
        <w:t>GIS</w:t>
      </w:r>
      <w:r w:rsidRPr="00F20569">
        <w:rPr>
          <w:rFonts w:ascii="Times New Roman" w:hAnsi="Times New Roman" w:cs="Times New Roman"/>
        </w:rPr>
        <w:t xml:space="preserve"> layer. Steps are recorded:</w:t>
      </w:r>
    </w:p>
    <w:p w14:paraId="1136DCD1"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a. Select the parcel includ</w:t>
      </w:r>
      <w:r>
        <w:rPr>
          <w:rFonts w:ascii="Times New Roman" w:hAnsi="Times New Roman" w:cs="Times New Roman"/>
        </w:rPr>
        <w:t>ing</w:t>
      </w:r>
      <w:r w:rsidRPr="00F20569">
        <w:rPr>
          <w:rFonts w:ascii="Times New Roman" w:hAnsi="Times New Roman" w:cs="Times New Roman"/>
        </w:rPr>
        <w:t xml:space="preserve"> the football performance center detention and export the selected feature</w:t>
      </w:r>
      <w:r>
        <w:rPr>
          <w:rFonts w:ascii="Times New Roman" w:hAnsi="Times New Roman" w:cs="Times New Roman"/>
        </w:rPr>
        <w:t>. This was</w:t>
      </w:r>
      <w:r w:rsidRPr="00F20569">
        <w:rPr>
          <w:rFonts w:ascii="Times New Roman" w:hAnsi="Times New Roman" w:cs="Times New Roman"/>
        </w:rPr>
        <w:t xml:space="preserve"> named as </w:t>
      </w:r>
      <w:proofErr w:type="spellStart"/>
      <w:r w:rsidRPr="002105F6">
        <w:rPr>
          <w:rFonts w:ascii="Times New Roman" w:hAnsi="Times New Roman" w:cs="Times New Roman"/>
          <w:i/>
        </w:rPr>
        <w:t>fpc_parcel</w:t>
      </w:r>
      <w:proofErr w:type="spellEnd"/>
      <w:r w:rsidRPr="00F20569">
        <w:rPr>
          <w:rFonts w:ascii="Times New Roman" w:hAnsi="Times New Roman" w:cs="Times New Roman"/>
        </w:rPr>
        <w:t xml:space="preserve"> </w:t>
      </w:r>
      <w:r>
        <w:rPr>
          <w:rFonts w:ascii="Times New Roman" w:hAnsi="Times New Roman" w:cs="Times New Roman"/>
        </w:rPr>
        <w:t>it was</w:t>
      </w:r>
      <w:r w:rsidRPr="00F20569">
        <w:rPr>
          <w:rFonts w:ascii="Times New Roman" w:hAnsi="Times New Roman" w:cs="Times New Roman"/>
        </w:rPr>
        <w:t xml:space="preserve"> add</w:t>
      </w:r>
      <w:r>
        <w:rPr>
          <w:rFonts w:ascii="Times New Roman" w:hAnsi="Times New Roman" w:cs="Times New Roman"/>
        </w:rPr>
        <w:t>ed</w:t>
      </w:r>
      <w:r w:rsidRPr="00F20569">
        <w:rPr>
          <w:rFonts w:ascii="Times New Roman" w:hAnsi="Times New Roman" w:cs="Times New Roman"/>
        </w:rPr>
        <w:t xml:space="preserve"> as a layer into the </w:t>
      </w:r>
      <w:r>
        <w:rPr>
          <w:rFonts w:ascii="Times New Roman" w:hAnsi="Times New Roman" w:cs="Times New Roman"/>
        </w:rPr>
        <w:t>ArcGIS</w:t>
      </w:r>
      <w:r w:rsidRPr="00F20569">
        <w:rPr>
          <w:rFonts w:ascii="Times New Roman" w:hAnsi="Times New Roman" w:cs="Times New Roman"/>
        </w:rPr>
        <w:t>;</w:t>
      </w:r>
    </w:p>
    <w:p w14:paraId="00C20782"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b. </w:t>
      </w:r>
      <w:r>
        <w:rPr>
          <w:rFonts w:ascii="Times New Roman" w:hAnsi="Times New Roman" w:cs="Times New Roman"/>
        </w:rPr>
        <w:t xml:space="preserve">In the </w:t>
      </w:r>
      <w:r>
        <w:rPr>
          <w:rFonts w:ascii="Times New Roman" w:hAnsi="Times New Roman" w:cs="Times New Roman"/>
          <w:i/>
        </w:rPr>
        <w:t xml:space="preserve">CLIP </w:t>
      </w:r>
      <w:r>
        <w:rPr>
          <w:rFonts w:ascii="Times New Roman" w:hAnsi="Times New Roman" w:cs="Times New Roman"/>
        </w:rPr>
        <w:t>tool, the</w:t>
      </w:r>
      <w:r w:rsidRPr="00F20569">
        <w:rPr>
          <w:rFonts w:ascii="Times New Roman" w:hAnsi="Times New Roman" w:cs="Times New Roman"/>
        </w:rPr>
        <w:t xml:space="preserve"> impervious_Area_on_UI_Parcel_Rev_2018_09_26 layer </w:t>
      </w:r>
      <w:r>
        <w:rPr>
          <w:rFonts w:ascii="Times New Roman" w:hAnsi="Times New Roman" w:cs="Times New Roman"/>
        </w:rPr>
        <w:t xml:space="preserve">was used </w:t>
      </w:r>
      <w:r w:rsidRPr="00F20569">
        <w:rPr>
          <w:rFonts w:ascii="Times New Roman" w:hAnsi="Times New Roman" w:cs="Times New Roman"/>
        </w:rPr>
        <w:t xml:space="preserve">as </w:t>
      </w:r>
      <w:r>
        <w:rPr>
          <w:rFonts w:ascii="Times New Roman" w:hAnsi="Times New Roman" w:cs="Times New Roman"/>
        </w:rPr>
        <w:t xml:space="preserve">the </w:t>
      </w:r>
      <w:r w:rsidRPr="00F20569">
        <w:rPr>
          <w:rFonts w:ascii="Times New Roman" w:hAnsi="Times New Roman" w:cs="Times New Roman"/>
        </w:rPr>
        <w:t xml:space="preserve">input feature and the </w:t>
      </w:r>
      <w:proofErr w:type="spellStart"/>
      <w:r w:rsidRPr="00F20569">
        <w:rPr>
          <w:rFonts w:ascii="Times New Roman" w:hAnsi="Times New Roman" w:cs="Times New Roman"/>
        </w:rPr>
        <w:t>fpc_parcel</w:t>
      </w:r>
      <w:proofErr w:type="spellEnd"/>
      <w:r w:rsidRPr="00F20569">
        <w:rPr>
          <w:rFonts w:ascii="Times New Roman" w:hAnsi="Times New Roman" w:cs="Times New Roman"/>
        </w:rPr>
        <w:t xml:space="preserve"> </w:t>
      </w:r>
      <w:r>
        <w:rPr>
          <w:rFonts w:ascii="Times New Roman" w:hAnsi="Times New Roman" w:cs="Times New Roman"/>
        </w:rPr>
        <w:t xml:space="preserve">was used </w:t>
      </w:r>
      <w:r w:rsidRPr="00F20569">
        <w:rPr>
          <w:rFonts w:ascii="Times New Roman" w:hAnsi="Times New Roman" w:cs="Times New Roman"/>
        </w:rPr>
        <w:t>as the clip feature</w:t>
      </w:r>
      <w:r>
        <w:rPr>
          <w:rFonts w:ascii="Times New Roman" w:hAnsi="Times New Roman" w:cs="Times New Roman"/>
        </w:rPr>
        <w:t xml:space="preserve">; </w:t>
      </w:r>
      <w:r w:rsidRPr="00F20569">
        <w:rPr>
          <w:rFonts w:ascii="Times New Roman" w:hAnsi="Times New Roman" w:cs="Times New Roman"/>
        </w:rPr>
        <w:t xml:space="preserve">the output feature </w:t>
      </w:r>
      <w:r>
        <w:rPr>
          <w:rFonts w:ascii="Times New Roman" w:hAnsi="Times New Roman" w:cs="Times New Roman"/>
        </w:rPr>
        <w:t>w</w:t>
      </w:r>
      <w:r w:rsidRPr="00F20569">
        <w:rPr>
          <w:rFonts w:ascii="Times New Roman" w:hAnsi="Times New Roman" w:cs="Times New Roman"/>
        </w:rPr>
        <w:t xml:space="preserve">as </w:t>
      </w:r>
      <w:r>
        <w:rPr>
          <w:rFonts w:ascii="Times New Roman" w:hAnsi="Times New Roman" w:cs="Times New Roman"/>
        </w:rPr>
        <w:t>named</w:t>
      </w:r>
      <w:r w:rsidRPr="00F20569">
        <w:rPr>
          <w:rFonts w:ascii="Times New Roman" w:hAnsi="Times New Roman" w:cs="Times New Roman"/>
        </w:rPr>
        <w:t xml:space="preserve"> </w:t>
      </w:r>
      <w:proofErr w:type="spellStart"/>
      <w:r w:rsidRPr="002105F6">
        <w:rPr>
          <w:rFonts w:ascii="Times New Roman" w:hAnsi="Times New Roman" w:cs="Times New Roman"/>
          <w:i/>
        </w:rPr>
        <w:t>fpc_impervious</w:t>
      </w:r>
      <w:proofErr w:type="spellEnd"/>
      <w:r w:rsidRPr="00F20569">
        <w:rPr>
          <w:rFonts w:ascii="Times New Roman" w:hAnsi="Times New Roman" w:cs="Times New Roman"/>
        </w:rPr>
        <w:t>;</w:t>
      </w:r>
    </w:p>
    <w:p w14:paraId="2EA6C7F1"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c. </w:t>
      </w:r>
      <w:r>
        <w:rPr>
          <w:rFonts w:ascii="Times New Roman" w:hAnsi="Times New Roman" w:cs="Times New Roman"/>
        </w:rPr>
        <w:t>T</w:t>
      </w:r>
      <w:r w:rsidRPr="00F20569">
        <w:rPr>
          <w:rFonts w:ascii="Times New Roman" w:hAnsi="Times New Roman" w:cs="Times New Roman"/>
        </w:rPr>
        <w:t xml:space="preserve">he </w:t>
      </w:r>
      <w:r>
        <w:rPr>
          <w:rFonts w:ascii="Times New Roman" w:hAnsi="Times New Roman" w:cs="Times New Roman"/>
        </w:rPr>
        <w:t xml:space="preserve">new </w:t>
      </w:r>
      <w:r w:rsidRPr="00F20569">
        <w:rPr>
          <w:rFonts w:ascii="Times New Roman" w:hAnsi="Times New Roman" w:cs="Times New Roman"/>
        </w:rPr>
        <w:t>parking lot</w:t>
      </w:r>
      <w:r>
        <w:rPr>
          <w:rFonts w:ascii="Times New Roman" w:hAnsi="Times New Roman" w:cs="Times New Roman"/>
        </w:rPr>
        <w:t xml:space="preserve"> was added as a feature</w:t>
      </w:r>
      <w:r w:rsidRPr="00F20569">
        <w:rPr>
          <w:rFonts w:ascii="Times New Roman" w:hAnsi="Times New Roman" w:cs="Times New Roman"/>
        </w:rPr>
        <w:t>;</w:t>
      </w:r>
    </w:p>
    <w:p w14:paraId="4F51277E"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d. </w:t>
      </w:r>
      <w:r>
        <w:rPr>
          <w:rFonts w:ascii="Times New Roman" w:hAnsi="Times New Roman" w:cs="Times New Roman"/>
        </w:rPr>
        <w:t xml:space="preserve">The ArcGIS </w:t>
      </w:r>
      <w:r w:rsidRPr="002105F6">
        <w:rPr>
          <w:rFonts w:ascii="Times New Roman" w:hAnsi="Times New Roman" w:cs="Times New Roman"/>
          <w:i/>
        </w:rPr>
        <w:t>Union</w:t>
      </w:r>
      <w:r w:rsidRPr="00F20569">
        <w:rPr>
          <w:rFonts w:ascii="Times New Roman" w:hAnsi="Times New Roman" w:cs="Times New Roman"/>
        </w:rPr>
        <w:t xml:space="preserve"> </w:t>
      </w:r>
      <w:r>
        <w:rPr>
          <w:rFonts w:ascii="Times New Roman" w:hAnsi="Times New Roman" w:cs="Times New Roman"/>
        </w:rPr>
        <w:t xml:space="preserve">tool was used to merge </w:t>
      </w:r>
      <w:r w:rsidRPr="00F20569">
        <w:rPr>
          <w:rFonts w:ascii="Times New Roman" w:hAnsi="Times New Roman" w:cs="Times New Roman"/>
        </w:rPr>
        <w:t xml:space="preserve">the new parking lot, </w:t>
      </w:r>
      <w:r>
        <w:rPr>
          <w:rFonts w:ascii="Times New Roman" w:hAnsi="Times New Roman" w:cs="Times New Roman"/>
        </w:rPr>
        <w:t xml:space="preserve">the </w:t>
      </w:r>
      <w:r w:rsidRPr="00F20569">
        <w:rPr>
          <w:rFonts w:ascii="Times New Roman" w:hAnsi="Times New Roman" w:cs="Times New Roman"/>
        </w:rPr>
        <w:t>proposed IPF addition,</w:t>
      </w:r>
      <w:r>
        <w:rPr>
          <w:rFonts w:ascii="Times New Roman" w:hAnsi="Times New Roman" w:cs="Times New Roman"/>
        </w:rPr>
        <w:t xml:space="preserve"> the </w:t>
      </w:r>
      <w:r w:rsidRPr="00F20569">
        <w:rPr>
          <w:rFonts w:ascii="Times New Roman" w:hAnsi="Times New Roman" w:cs="Times New Roman"/>
        </w:rPr>
        <w:t xml:space="preserve">proposed football performance center and the </w:t>
      </w:r>
      <w:proofErr w:type="spellStart"/>
      <w:r w:rsidRPr="002105F6">
        <w:rPr>
          <w:rFonts w:ascii="Times New Roman" w:hAnsi="Times New Roman" w:cs="Times New Roman"/>
          <w:i/>
        </w:rPr>
        <w:t>fpc_impervious</w:t>
      </w:r>
      <w:proofErr w:type="spellEnd"/>
      <w:r w:rsidRPr="00F20569">
        <w:rPr>
          <w:rFonts w:ascii="Times New Roman" w:hAnsi="Times New Roman" w:cs="Times New Roman"/>
        </w:rPr>
        <w:t xml:space="preserve"> layer </w:t>
      </w:r>
    </w:p>
    <w:p w14:paraId="7764E1ED" w14:textId="14A385E8"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e. </w:t>
      </w:r>
      <w:r>
        <w:rPr>
          <w:rFonts w:ascii="Times New Roman" w:hAnsi="Times New Roman" w:cs="Times New Roman"/>
        </w:rPr>
        <w:t>ArcGIS was used to calculate</w:t>
      </w:r>
      <w:r w:rsidRPr="00F20569">
        <w:rPr>
          <w:rFonts w:ascii="Times New Roman" w:hAnsi="Times New Roman" w:cs="Times New Roman"/>
        </w:rPr>
        <w:t xml:space="preserve"> the total impervious area </w:t>
      </w:r>
      <w:r>
        <w:rPr>
          <w:rFonts w:ascii="Times New Roman" w:hAnsi="Times New Roman" w:cs="Times New Roman"/>
        </w:rPr>
        <w:t>in</w:t>
      </w:r>
      <w:r w:rsidRPr="00F20569">
        <w:rPr>
          <w:rFonts w:ascii="Times New Roman" w:hAnsi="Times New Roman" w:cs="Times New Roman"/>
        </w:rPr>
        <w:t xml:space="preserve"> the </w:t>
      </w:r>
      <w:proofErr w:type="spellStart"/>
      <w:r w:rsidRPr="007A4FA3">
        <w:rPr>
          <w:rFonts w:ascii="Times New Roman" w:hAnsi="Times New Roman" w:cs="Times New Roman"/>
          <w:i/>
        </w:rPr>
        <w:t>fpc_parcel</w:t>
      </w:r>
      <w:proofErr w:type="spellEnd"/>
      <w:r w:rsidRPr="00F20569">
        <w:rPr>
          <w:rFonts w:ascii="Times New Roman" w:hAnsi="Times New Roman" w:cs="Times New Roman"/>
        </w:rPr>
        <w:t xml:space="preserve"> parcel</w:t>
      </w:r>
    </w:p>
    <w:p w14:paraId="743C3ED3"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 xml:space="preserve">f. Create a new feature to show the drainage area determined by analyzing </w:t>
      </w:r>
      <w:r>
        <w:rPr>
          <w:rFonts w:ascii="Times New Roman" w:hAnsi="Times New Roman" w:cs="Times New Roman"/>
        </w:rPr>
        <w:t>plan sheet</w:t>
      </w:r>
      <w:r w:rsidRPr="00F20569">
        <w:rPr>
          <w:rFonts w:ascii="Times New Roman" w:hAnsi="Times New Roman" w:cs="Times New Roman"/>
        </w:rPr>
        <w:t xml:space="preserve"> C-301, which shows that the runoff from the proposed football performance center and new park lot (east </w:t>
      </w:r>
      <w:r>
        <w:rPr>
          <w:rFonts w:ascii="Times New Roman" w:hAnsi="Times New Roman" w:cs="Times New Roman"/>
        </w:rPr>
        <w:t>of</w:t>
      </w:r>
      <w:r w:rsidRPr="00F20569">
        <w:rPr>
          <w:rFonts w:ascii="Times New Roman" w:hAnsi="Times New Roman" w:cs="Times New Roman"/>
        </w:rPr>
        <w:t xml:space="preserve"> the exiting indoor practice facility) goes into the </w:t>
      </w:r>
      <w:r>
        <w:rPr>
          <w:rFonts w:ascii="Times New Roman" w:hAnsi="Times New Roman" w:cs="Times New Roman"/>
        </w:rPr>
        <w:t xml:space="preserve">underground </w:t>
      </w:r>
      <w:r w:rsidRPr="00F20569">
        <w:rPr>
          <w:rFonts w:ascii="Times New Roman" w:hAnsi="Times New Roman" w:cs="Times New Roman"/>
        </w:rPr>
        <w:t xml:space="preserve">detention </w:t>
      </w:r>
      <w:r>
        <w:rPr>
          <w:rFonts w:ascii="Times New Roman" w:hAnsi="Times New Roman" w:cs="Times New Roman"/>
        </w:rPr>
        <w:t>infrastructure</w:t>
      </w:r>
      <w:r w:rsidRPr="00F20569">
        <w:rPr>
          <w:rFonts w:ascii="Times New Roman" w:hAnsi="Times New Roman" w:cs="Times New Roman"/>
        </w:rPr>
        <w:t>.</w:t>
      </w:r>
    </w:p>
    <w:p w14:paraId="46431D10" w14:textId="6054C396" w:rsidR="00614091" w:rsidRPr="00F20569" w:rsidRDefault="00614091" w:rsidP="00614091">
      <w:pPr>
        <w:pStyle w:val="ListParagraph"/>
        <w:ind w:left="720" w:firstLineChars="0" w:firstLine="0"/>
        <w:jc w:val="left"/>
        <w:rPr>
          <w:rFonts w:ascii="Times New Roman" w:hAnsi="Times New Roman" w:cs="Times New Roman"/>
        </w:rPr>
      </w:pPr>
      <w:r>
        <w:rPr>
          <w:rFonts w:ascii="Times New Roman" w:hAnsi="Times New Roman" w:cs="Times New Roman"/>
        </w:rPr>
        <w:t>Based on plan sheet</w:t>
      </w:r>
      <w:r w:rsidRPr="00F20569">
        <w:rPr>
          <w:rFonts w:ascii="Times New Roman" w:hAnsi="Times New Roman" w:cs="Times New Roman"/>
        </w:rPr>
        <w:t xml:space="preserve"> C100</w:t>
      </w:r>
      <w:r>
        <w:rPr>
          <w:rFonts w:ascii="Times New Roman" w:hAnsi="Times New Roman" w:cs="Times New Roman"/>
        </w:rPr>
        <w:t xml:space="preserve"> it was determined</w:t>
      </w:r>
      <w:r w:rsidRPr="00F20569">
        <w:rPr>
          <w:rFonts w:ascii="Times New Roman" w:hAnsi="Times New Roman" w:cs="Times New Roman"/>
        </w:rPr>
        <w:t xml:space="preserve"> that the runoff from the proposed IPF addition doesn’t go into the detention pond.</w:t>
      </w:r>
    </w:p>
    <w:p w14:paraId="17BEC4C2"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g. </w:t>
      </w:r>
      <w:r>
        <w:rPr>
          <w:rFonts w:ascii="Times New Roman" w:hAnsi="Times New Roman" w:cs="Times New Roman"/>
        </w:rPr>
        <w:t>ArcGIS was used to c</w:t>
      </w:r>
      <w:r w:rsidRPr="00F20569">
        <w:rPr>
          <w:rFonts w:ascii="Times New Roman" w:hAnsi="Times New Roman" w:cs="Times New Roman"/>
        </w:rPr>
        <w:t xml:space="preserve">alculate the </w:t>
      </w:r>
      <w:r>
        <w:rPr>
          <w:rFonts w:ascii="Times New Roman" w:hAnsi="Times New Roman" w:cs="Times New Roman"/>
        </w:rPr>
        <w:t>area of the catchment draining to the underground detention infrastructure.</w:t>
      </w:r>
    </w:p>
    <w:p w14:paraId="0C8F0711" w14:textId="77777777" w:rsidR="00614091" w:rsidRPr="00DC29D0"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h. </w:t>
      </w:r>
      <w:r>
        <w:rPr>
          <w:rFonts w:ascii="Times New Roman" w:hAnsi="Times New Roman" w:cs="Times New Roman"/>
        </w:rPr>
        <w:t xml:space="preserve">Using the ArcGIS </w:t>
      </w:r>
      <w:r w:rsidRPr="00DC29D0">
        <w:rPr>
          <w:rFonts w:ascii="Times New Roman" w:hAnsi="Times New Roman" w:cs="Times New Roman"/>
          <w:i/>
        </w:rPr>
        <w:t>CLIP</w:t>
      </w:r>
      <w:r>
        <w:rPr>
          <w:rFonts w:ascii="Times New Roman" w:hAnsi="Times New Roman" w:cs="Times New Roman"/>
        </w:rPr>
        <w:t xml:space="preserve"> tool,</w:t>
      </w:r>
      <w:r w:rsidRPr="00F20569">
        <w:rPr>
          <w:rFonts w:ascii="Times New Roman" w:hAnsi="Times New Roman" w:cs="Times New Roman"/>
        </w:rPr>
        <w:t xml:space="preserve"> the </w:t>
      </w:r>
      <w:proofErr w:type="spellStart"/>
      <w:r w:rsidRPr="002105F6">
        <w:rPr>
          <w:rFonts w:ascii="Times New Roman" w:hAnsi="Times New Roman" w:cs="Times New Roman"/>
          <w:i/>
        </w:rPr>
        <w:t>fpc_imperviousarea</w:t>
      </w:r>
      <w:proofErr w:type="spellEnd"/>
      <w:r>
        <w:rPr>
          <w:rFonts w:ascii="Times New Roman" w:hAnsi="Times New Roman" w:cs="Times New Roman"/>
        </w:rPr>
        <w:t xml:space="preserve"> layer</w:t>
      </w:r>
      <w:r w:rsidRPr="00F20569">
        <w:rPr>
          <w:rFonts w:ascii="Times New Roman" w:hAnsi="Times New Roman" w:cs="Times New Roman"/>
        </w:rPr>
        <w:t xml:space="preserve"> </w:t>
      </w:r>
      <w:r>
        <w:rPr>
          <w:rFonts w:ascii="Times New Roman" w:hAnsi="Times New Roman" w:cs="Times New Roman"/>
        </w:rPr>
        <w:t xml:space="preserve">was clipped </w:t>
      </w:r>
      <w:r w:rsidRPr="00F20569">
        <w:rPr>
          <w:rFonts w:ascii="Times New Roman" w:hAnsi="Times New Roman" w:cs="Times New Roman"/>
        </w:rPr>
        <w:t xml:space="preserve">by the drainage area </w:t>
      </w:r>
      <w:r>
        <w:rPr>
          <w:rFonts w:ascii="Times New Roman" w:hAnsi="Times New Roman" w:cs="Times New Roman"/>
        </w:rPr>
        <w:t>to determine</w:t>
      </w:r>
      <w:r w:rsidRPr="00F20569">
        <w:rPr>
          <w:rFonts w:ascii="Times New Roman" w:hAnsi="Times New Roman" w:cs="Times New Roman"/>
        </w:rPr>
        <w:t xml:space="preserve"> the </w:t>
      </w:r>
      <w:proofErr w:type="spellStart"/>
      <w:r w:rsidRPr="002105F6">
        <w:rPr>
          <w:rFonts w:ascii="Times New Roman" w:hAnsi="Times New Roman" w:cs="Times New Roman"/>
          <w:i/>
        </w:rPr>
        <w:t>fpc_ImperviousDrainageArea</w:t>
      </w:r>
      <w:proofErr w:type="spellEnd"/>
      <w:r>
        <w:rPr>
          <w:rFonts w:ascii="Times New Roman" w:hAnsi="Times New Roman" w:cs="Times New Roman"/>
          <w:i/>
        </w:rPr>
        <w:t xml:space="preserve"> </w:t>
      </w:r>
      <w:r>
        <w:rPr>
          <w:rFonts w:ascii="Times New Roman" w:hAnsi="Times New Roman" w:cs="Times New Roman"/>
        </w:rPr>
        <w:t>layer.</w:t>
      </w:r>
    </w:p>
    <w:p w14:paraId="660EE0AE" w14:textId="77777777" w:rsidR="00614091" w:rsidRPr="00F20569" w:rsidRDefault="00614091" w:rsidP="00614091">
      <w:pPr>
        <w:pStyle w:val="ListParagraph"/>
        <w:ind w:left="720" w:firstLineChars="0" w:firstLine="0"/>
        <w:jc w:val="left"/>
        <w:rPr>
          <w:rFonts w:ascii="Times New Roman" w:hAnsi="Times New Roman" w:cs="Times New Roman"/>
        </w:rPr>
      </w:pPr>
      <w:proofErr w:type="spellStart"/>
      <w:r w:rsidRPr="00F20569">
        <w:rPr>
          <w:rFonts w:ascii="Times New Roman" w:hAnsi="Times New Roman" w:cs="Times New Roman"/>
        </w:rPr>
        <w:t>i</w:t>
      </w:r>
      <w:proofErr w:type="spellEnd"/>
      <w:r w:rsidRPr="00F20569">
        <w:rPr>
          <w:rFonts w:ascii="Times New Roman" w:hAnsi="Times New Roman" w:cs="Times New Roman"/>
        </w:rPr>
        <w:t xml:space="preserve">. </w:t>
      </w:r>
      <w:r>
        <w:rPr>
          <w:rFonts w:ascii="Times New Roman" w:hAnsi="Times New Roman" w:cs="Times New Roman"/>
        </w:rPr>
        <w:t>ArcGIS was used to c</w:t>
      </w:r>
      <w:r w:rsidRPr="00F20569">
        <w:rPr>
          <w:rFonts w:ascii="Times New Roman" w:hAnsi="Times New Roman" w:cs="Times New Roman"/>
        </w:rPr>
        <w:t>alculate impervious area</w:t>
      </w:r>
      <w:r>
        <w:rPr>
          <w:rFonts w:ascii="Times New Roman" w:hAnsi="Times New Roman" w:cs="Times New Roman"/>
        </w:rPr>
        <w:t xml:space="preserve"> draining into the underground detention </w:t>
      </w:r>
      <w:proofErr w:type="spellStart"/>
      <w:r>
        <w:rPr>
          <w:rFonts w:ascii="Times New Roman" w:hAnsi="Times New Roman" w:cs="Times New Roman"/>
        </w:rPr>
        <w:t>infrastucture</w:t>
      </w:r>
      <w:proofErr w:type="spellEnd"/>
    </w:p>
    <w:p w14:paraId="63CE5451"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The results are shown as follows: **</w:t>
      </w:r>
    </w:p>
    <w:p w14:paraId="7D8590D9" w14:textId="77777777" w:rsidR="00614091" w:rsidRPr="00FB1D79" w:rsidRDefault="00614091" w:rsidP="00614091">
      <w:pPr>
        <w:pStyle w:val="ListParagraph"/>
        <w:ind w:left="720" w:firstLineChars="0" w:firstLine="0"/>
        <w:jc w:val="left"/>
        <w:rPr>
          <w:rFonts w:ascii="Times New Roman" w:hAnsi="Times New Roman" w:cs="Times New Roman"/>
          <w:highlight w:val="yellow"/>
        </w:rPr>
      </w:pPr>
      <w:r w:rsidRPr="00FB1D79">
        <w:rPr>
          <w:rFonts w:ascii="Times New Roman" w:hAnsi="Times New Roman" w:cs="Times New Roman"/>
          <w:highlight w:val="yellow"/>
        </w:rPr>
        <w:t>The total impervious area in the parcel=61.83(A</w:t>
      </w:r>
      <w:r>
        <w:rPr>
          <w:rFonts w:ascii="Times New Roman" w:hAnsi="Times New Roman" w:cs="Times New Roman"/>
          <w:highlight w:val="yellow"/>
        </w:rPr>
        <w:t>cre</w:t>
      </w:r>
      <w:r w:rsidRPr="00FB1D79">
        <w:rPr>
          <w:rFonts w:ascii="Times New Roman" w:hAnsi="Times New Roman" w:cs="Times New Roman"/>
          <w:highlight w:val="yellow"/>
        </w:rPr>
        <w:t>)</w:t>
      </w:r>
    </w:p>
    <w:p w14:paraId="0812C47B" w14:textId="77777777" w:rsidR="00614091" w:rsidRPr="00FB1D79" w:rsidRDefault="00614091" w:rsidP="00614091">
      <w:pPr>
        <w:pStyle w:val="ListParagraph"/>
        <w:ind w:left="720" w:firstLineChars="0" w:firstLine="0"/>
        <w:jc w:val="left"/>
        <w:rPr>
          <w:rFonts w:ascii="Times New Roman" w:hAnsi="Times New Roman" w:cs="Times New Roman"/>
          <w:highlight w:val="yellow"/>
        </w:rPr>
      </w:pPr>
      <w:r w:rsidRPr="00FB1D79">
        <w:rPr>
          <w:rFonts w:ascii="Times New Roman" w:hAnsi="Times New Roman" w:cs="Times New Roman"/>
          <w:highlight w:val="yellow"/>
        </w:rPr>
        <w:t>The drainage area tributary to the football performance center detention=2.77</w:t>
      </w:r>
      <w:r>
        <w:rPr>
          <w:rFonts w:ascii="Times New Roman" w:hAnsi="Times New Roman" w:cs="Times New Roman"/>
          <w:highlight w:val="yellow"/>
        </w:rPr>
        <w:t>(Acre)</w:t>
      </w:r>
    </w:p>
    <w:p w14:paraId="530848AC" w14:textId="77777777" w:rsidR="00614091" w:rsidRPr="00FB1D79" w:rsidRDefault="00614091" w:rsidP="00614091">
      <w:pPr>
        <w:pStyle w:val="ListParagraph"/>
        <w:ind w:left="720" w:firstLineChars="0" w:firstLine="0"/>
        <w:jc w:val="left"/>
        <w:rPr>
          <w:rFonts w:ascii="Times New Roman" w:hAnsi="Times New Roman" w:cs="Times New Roman"/>
          <w:highlight w:val="yellow"/>
        </w:rPr>
      </w:pPr>
      <w:r w:rsidRPr="00FB1D79">
        <w:rPr>
          <w:rFonts w:ascii="Times New Roman" w:hAnsi="Times New Roman" w:cs="Times New Roman"/>
          <w:highlight w:val="yellow"/>
        </w:rPr>
        <w:t xml:space="preserve">The impervious drainage area tributary to the </w:t>
      </w:r>
      <w:proofErr w:type="spellStart"/>
      <w:r w:rsidRPr="00FB1D79">
        <w:rPr>
          <w:rFonts w:ascii="Times New Roman" w:hAnsi="Times New Roman" w:cs="Times New Roman"/>
          <w:highlight w:val="yellow"/>
        </w:rPr>
        <w:t>fpc</w:t>
      </w:r>
      <w:proofErr w:type="spellEnd"/>
      <w:r w:rsidRPr="00FB1D79">
        <w:rPr>
          <w:rFonts w:ascii="Times New Roman" w:hAnsi="Times New Roman" w:cs="Times New Roman"/>
          <w:highlight w:val="yellow"/>
        </w:rPr>
        <w:t xml:space="preserve"> detention=1.82(A</w:t>
      </w:r>
      <w:r>
        <w:rPr>
          <w:rFonts w:ascii="Times New Roman" w:hAnsi="Times New Roman" w:cs="Times New Roman"/>
          <w:highlight w:val="yellow"/>
        </w:rPr>
        <w:t>cre</w:t>
      </w:r>
      <w:r w:rsidRPr="00FB1D79">
        <w:rPr>
          <w:rFonts w:ascii="Times New Roman" w:hAnsi="Times New Roman" w:cs="Times New Roman"/>
          <w:highlight w:val="yellow"/>
        </w:rPr>
        <w:t>)</w:t>
      </w:r>
    </w:p>
    <w:p w14:paraId="7FD8CBD7" w14:textId="77777777" w:rsidR="00614091" w:rsidRPr="00F20569" w:rsidRDefault="00614091" w:rsidP="00614091">
      <w:pPr>
        <w:pStyle w:val="ListParagraph"/>
        <w:ind w:left="720" w:firstLineChars="0" w:firstLine="0"/>
        <w:jc w:val="left"/>
        <w:rPr>
          <w:rFonts w:ascii="Times New Roman" w:hAnsi="Times New Roman" w:cs="Times New Roman"/>
        </w:rPr>
      </w:pPr>
      <w:r w:rsidRPr="00FB1D79">
        <w:rPr>
          <w:rFonts w:ascii="Times New Roman" w:hAnsi="Times New Roman" w:cs="Times New Roman"/>
          <w:highlight w:val="yellow"/>
        </w:rPr>
        <w:t xml:space="preserve">The pervious drainage area tributary to the </w:t>
      </w:r>
      <w:proofErr w:type="spellStart"/>
      <w:r w:rsidRPr="00FB1D79">
        <w:rPr>
          <w:rFonts w:ascii="Times New Roman" w:hAnsi="Times New Roman" w:cs="Times New Roman"/>
          <w:highlight w:val="yellow"/>
        </w:rPr>
        <w:t>fpc</w:t>
      </w:r>
      <w:proofErr w:type="spellEnd"/>
      <w:r w:rsidRPr="00FB1D79">
        <w:rPr>
          <w:rFonts w:ascii="Times New Roman" w:hAnsi="Times New Roman" w:cs="Times New Roman"/>
          <w:highlight w:val="yellow"/>
        </w:rPr>
        <w:t xml:space="preserve"> detention=0.95(A</w:t>
      </w:r>
      <w:r>
        <w:rPr>
          <w:rFonts w:ascii="Times New Roman" w:hAnsi="Times New Roman" w:cs="Times New Roman"/>
          <w:highlight w:val="yellow"/>
        </w:rPr>
        <w:t>cre</w:t>
      </w:r>
      <w:r w:rsidRPr="00FB1D79">
        <w:rPr>
          <w:rFonts w:ascii="Times New Roman" w:hAnsi="Times New Roman" w:cs="Times New Roman"/>
          <w:highlight w:val="yellow"/>
        </w:rPr>
        <w:t>)</w:t>
      </w:r>
    </w:p>
    <w:p w14:paraId="3B1103BF" w14:textId="77777777" w:rsidR="00614091" w:rsidRPr="00F20569" w:rsidRDefault="00614091" w:rsidP="00614091">
      <w:pPr>
        <w:pStyle w:val="ListParagraph"/>
        <w:ind w:left="720" w:firstLineChars="0" w:firstLine="0"/>
        <w:jc w:val="left"/>
        <w:rPr>
          <w:rFonts w:ascii="Times New Roman" w:hAnsi="Times New Roman" w:cs="Times New Roman"/>
        </w:rPr>
      </w:pPr>
      <w:r w:rsidRPr="00F20569">
        <w:rPr>
          <w:rFonts w:ascii="Times New Roman" w:hAnsi="Times New Roman" w:cs="Times New Roman"/>
        </w:rPr>
        <w:t xml:space="preserve">The results are </w:t>
      </w:r>
      <w:proofErr w:type="gramStart"/>
      <w:r w:rsidRPr="00F20569">
        <w:rPr>
          <w:rFonts w:ascii="Times New Roman" w:hAnsi="Times New Roman" w:cs="Times New Roman"/>
        </w:rPr>
        <w:t xml:space="preserve">similar </w:t>
      </w:r>
      <w:bookmarkStart w:id="0" w:name="_GoBack"/>
      <w:bookmarkEnd w:id="0"/>
      <w:r w:rsidRPr="00F20569">
        <w:rPr>
          <w:rFonts w:ascii="Times New Roman" w:hAnsi="Times New Roman" w:cs="Times New Roman"/>
        </w:rPr>
        <w:t>to</w:t>
      </w:r>
      <w:proofErr w:type="gramEnd"/>
      <w:r w:rsidRPr="00F20569">
        <w:rPr>
          <w:rFonts w:ascii="Times New Roman" w:hAnsi="Times New Roman" w:cs="Times New Roman"/>
        </w:rPr>
        <w:t xml:space="preserve"> the</w:t>
      </w:r>
      <w:r>
        <w:rPr>
          <w:rFonts w:ascii="Times New Roman" w:hAnsi="Times New Roman" w:cs="Times New Roman"/>
        </w:rPr>
        <w:t xml:space="preserve"> calculation in the</w:t>
      </w:r>
      <w:r w:rsidRPr="00F20569">
        <w:rPr>
          <w:rFonts w:ascii="Times New Roman" w:hAnsi="Times New Roman" w:cs="Times New Roman"/>
        </w:rPr>
        <w:t xml:space="preserve"> given storm calculation document</w:t>
      </w:r>
      <w:r>
        <w:rPr>
          <w:rFonts w:ascii="Times New Roman" w:hAnsi="Times New Roman" w:cs="Times New Roman"/>
        </w:rPr>
        <w:t>.</w:t>
      </w:r>
    </w:p>
    <w:p w14:paraId="16C98DFB" w14:textId="77777777" w:rsidR="00614091" w:rsidRPr="00F20569" w:rsidRDefault="00614091" w:rsidP="00614091">
      <w:pPr>
        <w:pStyle w:val="ListParagraph"/>
        <w:numPr>
          <w:ilvl w:val="0"/>
          <w:numId w:val="1"/>
        </w:numPr>
        <w:ind w:firstLineChars="0"/>
        <w:rPr>
          <w:rFonts w:ascii="Times New Roman" w:hAnsi="Times New Roman" w:cs="Times New Roman"/>
        </w:rPr>
      </w:pPr>
      <w:r w:rsidRPr="00F20569">
        <w:rPr>
          <w:rFonts w:ascii="Times New Roman" w:hAnsi="Times New Roman" w:cs="Times New Roman"/>
        </w:rPr>
        <w:lastRenderedPageBreak/>
        <w:t>Runoff Calculation</w:t>
      </w:r>
    </w:p>
    <w:p w14:paraId="4D58969F" w14:textId="77777777" w:rsidR="00614091"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 xml:space="preserve">Based on the impervious drainage area and pervious drainage area tributary to the detention and regulations of Champaign City, use the SWMM model to calculate the </w:t>
      </w:r>
      <w:r>
        <w:rPr>
          <w:rFonts w:ascii="Times New Roman" w:hAnsi="Times New Roman" w:cs="Times New Roman"/>
        </w:rPr>
        <w:t>runoff of the detention pond.</w:t>
      </w:r>
    </w:p>
    <w:p w14:paraId="5A9733B1" w14:textId="77777777" w:rsidR="00614091" w:rsidRPr="00F20569" w:rsidRDefault="00614091" w:rsidP="00614091">
      <w:pPr>
        <w:pStyle w:val="ListParagraph"/>
        <w:ind w:left="720" w:firstLineChars="0" w:firstLine="0"/>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arameters:</w:t>
      </w:r>
    </w:p>
    <w:p w14:paraId="75A6F6A6"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Drainage Area=2.7</w:t>
      </w:r>
      <w:r>
        <w:rPr>
          <w:rFonts w:ascii="Times New Roman" w:hAnsi="Times New Roman" w:cs="Times New Roman"/>
        </w:rPr>
        <w:t>7</w:t>
      </w:r>
      <w:r w:rsidRPr="00F20569">
        <w:rPr>
          <w:rFonts w:ascii="Times New Roman" w:hAnsi="Times New Roman" w:cs="Times New Roman"/>
        </w:rPr>
        <w:t xml:space="preserve"> </w:t>
      </w:r>
      <w:r>
        <w:rPr>
          <w:rFonts w:ascii="Times New Roman" w:hAnsi="Times New Roman" w:cs="Times New Roman"/>
        </w:rPr>
        <w:t>A</w:t>
      </w:r>
      <w:r w:rsidRPr="00F20569">
        <w:rPr>
          <w:rFonts w:ascii="Times New Roman" w:hAnsi="Times New Roman" w:cs="Times New Roman"/>
        </w:rPr>
        <w:t>rce</w:t>
      </w:r>
    </w:p>
    <w:p w14:paraId="215126FB"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Curve Number</w:t>
      </w:r>
      <w:proofErr w:type="gramStart"/>
      <w:r w:rsidRPr="00F20569">
        <w:rPr>
          <w:rFonts w:ascii="Times New Roman" w:hAnsi="Times New Roman" w:cs="Times New Roman"/>
        </w:rPr>
        <w:t>=(</w:t>
      </w:r>
      <w:proofErr w:type="gramEnd"/>
      <w:r w:rsidRPr="00F20569">
        <w:rPr>
          <w:rFonts w:ascii="Times New Roman" w:hAnsi="Times New Roman" w:cs="Times New Roman"/>
        </w:rPr>
        <w:t>98*1.82+77*0.9</w:t>
      </w:r>
      <w:r>
        <w:rPr>
          <w:rFonts w:ascii="Times New Roman" w:hAnsi="Times New Roman" w:cs="Times New Roman"/>
        </w:rPr>
        <w:t>5</w:t>
      </w:r>
      <w:r w:rsidRPr="00F20569">
        <w:rPr>
          <w:rFonts w:ascii="Times New Roman" w:hAnsi="Times New Roman" w:cs="Times New Roman"/>
        </w:rPr>
        <w:t>)/2.7</w:t>
      </w:r>
      <w:r>
        <w:rPr>
          <w:rFonts w:ascii="Times New Roman" w:hAnsi="Times New Roman" w:cs="Times New Roman"/>
        </w:rPr>
        <w:t>7</w:t>
      </w:r>
      <w:r w:rsidRPr="00F20569">
        <w:rPr>
          <w:rFonts w:ascii="Times New Roman" w:hAnsi="Times New Roman" w:cs="Times New Roman"/>
        </w:rPr>
        <w:t>=9</w:t>
      </w:r>
      <w:r>
        <w:rPr>
          <w:rFonts w:ascii="Times New Roman" w:hAnsi="Times New Roman" w:cs="Times New Roman"/>
        </w:rPr>
        <w:t>1.52</w:t>
      </w:r>
      <w:r w:rsidRPr="00F20569">
        <w:rPr>
          <w:rFonts w:ascii="Times New Roman" w:hAnsi="Times New Roman" w:cs="Times New Roman"/>
        </w:rPr>
        <w:t>(using the tr 55 table2-2a to determine the curve number)</w:t>
      </w:r>
    </w:p>
    <w:p w14:paraId="41513B95" w14:textId="77777777" w:rsidR="00614091" w:rsidRPr="00864BBE" w:rsidRDefault="00614091" w:rsidP="00614091">
      <w:pPr>
        <w:pStyle w:val="ListParagraph"/>
        <w:ind w:left="720" w:firstLineChars="0" w:firstLine="0"/>
        <w:rPr>
          <w:rFonts w:ascii="Times New Roman" w:hAnsi="Times New Roman" w:cs="Times New Roman"/>
        </w:rPr>
      </w:pPr>
      <w:r w:rsidRPr="00864BBE">
        <w:rPr>
          <w:rFonts w:ascii="Times New Roman" w:hAnsi="Times New Roman" w:cs="Times New Roman"/>
        </w:rPr>
        <w:t>Time of Concentration: 10 minutes</w:t>
      </w:r>
    </w:p>
    <w:p w14:paraId="64679925" w14:textId="77777777" w:rsidR="00614091" w:rsidRPr="00864BBE" w:rsidRDefault="00614091" w:rsidP="00614091">
      <w:pPr>
        <w:pStyle w:val="ListParagraph"/>
        <w:ind w:left="720" w:firstLineChars="0" w:firstLine="0"/>
        <w:rPr>
          <w:rFonts w:ascii="Times New Roman" w:hAnsi="Times New Roman" w:cs="Times New Roman"/>
        </w:rPr>
      </w:pPr>
      <w:r w:rsidRPr="00864BBE">
        <w:rPr>
          <w:rFonts w:ascii="Times New Roman" w:hAnsi="Times New Roman" w:cs="Times New Roman"/>
        </w:rPr>
        <w:t>Lag Time=6 minutes</w:t>
      </w:r>
    </w:p>
    <w:p w14:paraId="756B0E5C" w14:textId="77777777" w:rsidR="00614091"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NRCS Rain Distribution: type II</w:t>
      </w:r>
    </w:p>
    <w:p w14:paraId="2712CB2C"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 xml:space="preserve">24 HR,100 Year </w:t>
      </w:r>
    </w:p>
    <w:p w14:paraId="17091241" w14:textId="77777777" w:rsidR="00614091"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Rainfall Depth=6.89 inches</w:t>
      </w:r>
      <w:r>
        <w:rPr>
          <w:rFonts w:ascii="Times New Roman" w:hAnsi="Times New Roman" w:cs="Times New Roman"/>
        </w:rPr>
        <w:t xml:space="preserve"> </w:t>
      </w:r>
      <w:r w:rsidRPr="00F20569">
        <w:rPr>
          <w:rFonts w:ascii="Times New Roman" w:hAnsi="Times New Roman" w:cs="Times New Roman"/>
        </w:rPr>
        <w:t>(According to the Hydrometeorological Design Studies Center (</w:t>
      </w:r>
      <w:hyperlink r:id="rId7" w:history="1">
        <w:r w:rsidRPr="00F20569">
          <w:rPr>
            <w:rFonts w:ascii="Times New Roman" w:hAnsi="Times New Roman" w:cs="Times New Roman"/>
          </w:rPr>
          <w:t>https://hdsc.nws.noaa.gov/hdsc/pfds/pfds_map_cont.html?bkmrk=il</w:t>
        </w:r>
      </w:hyperlink>
      <w:r w:rsidRPr="00F20569">
        <w:rPr>
          <w:rFonts w:ascii="Times New Roman" w:hAnsi="Times New Roman" w:cs="Times New Roman"/>
        </w:rPr>
        <w:t>)</w:t>
      </w:r>
    </w:p>
    <w:p w14:paraId="520E1517" w14:textId="67698DF4" w:rsidR="00614091" w:rsidRPr="00F20569"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Figure 1 and table 1show the inflow to and outflow from the detention infrastructure for the 100-year design storm. Figure 2 and table</w:t>
      </w:r>
      <w:r w:rsidRPr="007471F5">
        <w:rPr>
          <w:rFonts w:ascii="Times New Roman" w:hAnsi="Times New Roman" w:cs="Times New Roman"/>
        </w:rPr>
        <w:t xml:space="preserve"> </w:t>
      </w:r>
      <w:r>
        <w:rPr>
          <w:rFonts w:ascii="Times New Roman" w:hAnsi="Times New Roman" w:cs="Times New Roman"/>
        </w:rPr>
        <w:t xml:space="preserve">2 show the inflow to </w:t>
      </w:r>
      <w:proofErr w:type="gramStart"/>
      <w:r>
        <w:rPr>
          <w:rFonts w:ascii="Times New Roman" w:hAnsi="Times New Roman" w:cs="Times New Roman"/>
        </w:rPr>
        <w:t>and  outflow</w:t>
      </w:r>
      <w:proofErr w:type="gramEnd"/>
      <w:r>
        <w:rPr>
          <w:rFonts w:ascii="Times New Roman" w:hAnsi="Times New Roman" w:cs="Times New Roman"/>
        </w:rPr>
        <w:t xml:space="preserve"> from the detention infrastructure for the 50-year design storm.  </w:t>
      </w:r>
    </w:p>
    <w:p w14:paraId="014BE628" w14:textId="77777777" w:rsidR="00614091" w:rsidRDefault="00614091" w:rsidP="00614091">
      <w:pPr>
        <w:pStyle w:val="ListParagraph"/>
        <w:ind w:left="720" w:firstLineChars="0" w:firstLine="0"/>
        <w:rPr>
          <w:rFonts w:ascii="Times New Roman" w:hAnsi="Times New Roman" w:cs="Times New Roman"/>
        </w:rPr>
      </w:pPr>
      <w:r>
        <w:rPr>
          <w:noProof/>
          <w:lang w:eastAsia="en-US"/>
        </w:rPr>
        <w:drawing>
          <wp:inline distT="0" distB="0" distL="0" distR="0" wp14:anchorId="30C7249D" wp14:editId="62D458ED">
            <wp:extent cx="5274310" cy="18535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853565"/>
                    </a:xfrm>
                    <a:prstGeom prst="rect">
                      <a:avLst/>
                    </a:prstGeom>
                  </pic:spPr>
                </pic:pic>
              </a:graphicData>
            </a:graphic>
          </wp:inline>
        </w:drawing>
      </w:r>
    </w:p>
    <w:p w14:paraId="57C934FE" w14:textId="77777777"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Figure 1.—Graph showing the runoff for the 100-year design storm flowing into the FPC underground detention infrastructure (blue curve) and the outflow from the underground detention infrastructure to the storm sewer system (red curve).</w:t>
      </w:r>
    </w:p>
    <w:p w14:paraId="5D02D169" w14:textId="77777777" w:rsidR="00614091" w:rsidRDefault="00614091" w:rsidP="00614091">
      <w:pPr>
        <w:pStyle w:val="ListParagraph"/>
        <w:ind w:left="720" w:firstLineChars="0" w:firstLine="0"/>
        <w:rPr>
          <w:rFonts w:ascii="Times New Roman" w:hAnsi="Times New Roman" w:cs="Times New Roman"/>
        </w:rPr>
      </w:pPr>
    </w:p>
    <w:p w14:paraId="502885FB" w14:textId="56449F44"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Table 1.—</w:t>
      </w:r>
      <w:r w:rsidRPr="007471F5">
        <w:rPr>
          <w:rFonts w:ascii="Times New Roman" w:hAnsi="Times New Roman" w:cs="Times New Roman"/>
        </w:rPr>
        <w:t xml:space="preserve"> </w:t>
      </w:r>
      <w:r>
        <w:rPr>
          <w:rFonts w:ascii="Times New Roman" w:hAnsi="Times New Roman" w:cs="Times New Roman"/>
        </w:rPr>
        <w:t xml:space="preserve">Runoff for the 100-year design storm flowing into the FPC underground detention infrastructure (Node </w:t>
      </w:r>
      <w:r w:rsidR="00FE3C94">
        <w:rPr>
          <w:rFonts w:ascii="Times New Roman" w:hAnsi="Times New Roman" w:cs="Times New Roman" w:hint="eastAsia"/>
        </w:rPr>
        <w:t>2</w:t>
      </w:r>
      <w:r>
        <w:rPr>
          <w:rFonts w:ascii="Times New Roman" w:hAnsi="Times New Roman" w:cs="Times New Roman"/>
        </w:rPr>
        <w:t xml:space="preserve">) and the outflow from the underground detention infrastructure to the storm sewer system (Node </w:t>
      </w:r>
      <w:r w:rsidR="00FE3C94">
        <w:rPr>
          <w:rFonts w:ascii="Times New Roman" w:hAnsi="Times New Roman" w:cs="Times New Roman" w:hint="eastAsia"/>
        </w:rPr>
        <w:t>3)</w:t>
      </w:r>
      <w:r>
        <w:rPr>
          <w:rFonts w:ascii="Times New Roman" w:hAnsi="Times New Roman" w:cs="Times New Roman"/>
        </w:rPr>
        <w:t>.</w:t>
      </w:r>
    </w:p>
    <w:p w14:paraId="3DA8CA0C" w14:textId="77777777" w:rsidR="00614091" w:rsidRDefault="00614091" w:rsidP="00614091">
      <w:pPr>
        <w:pStyle w:val="ListParagraph"/>
        <w:ind w:left="720" w:firstLineChars="0" w:firstLine="0"/>
        <w:rPr>
          <w:rFonts w:ascii="Times New Roman" w:hAnsi="Times New Roman" w:cs="Times New Roman"/>
        </w:rPr>
      </w:pPr>
      <w:r>
        <w:rPr>
          <w:noProof/>
          <w:lang w:eastAsia="en-US"/>
        </w:rPr>
        <w:drawing>
          <wp:inline distT="0" distB="0" distL="0" distR="0" wp14:anchorId="0764574A" wp14:editId="2F756788">
            <wp:extent cx="3810196" cy="109860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196" cy="1098606"/>
                    </a:xfrm>
                    <a:prstGeom prst="rect">
                      <a:avLst/>
                    </a:prstGeom>
                  </pic:spPr>
                </pic:pic>
              </a:graphicData>
            </a:graphic>
          </wp:inline>
        </w:drawing>
      </w:r>
    </w:p>
    <w:p w14:paraId="0F5BFC5D" w14:textId="0E174DFB" w:rsidR="00614091" w:rsidRPr="00530316" w:rsidRDefault="00614091" w:rsidP="00614091">
      <w:pPr>
        <w:pStyle w:val="ListParagraph"/>
        <w:ind w:left="720" w:firstLineChars="0" w:firstLine="0"/>
        <w:rPr>
          <w:rFonts w:ascii="Times New Roman" w:hAnsi="Times New Roman" w:cs="Times New Roman"/>
        </w:rPr>
      </w:pPr>
      <w:r w:rsidRPr="00FB1D79">
        <w:rPr>
          <w:rFonts w:ascii="Times New Roman" w:hAnsi="Times New Roman" w:cs="Times New Roman" w:hint="eastAsia"/>
          <w:highlight w:val="yellow"/>
        </w:rPr>
        <w:t>p</w:t>
      </w:r>
      <w:r w:rsidRPr="00FB1D79">
        <w:rPr>
          <w:rFonts w:ascii="Times New Roman" w:hAnsi="Times New Roman" w:cs="Times New Roman"/>
          <w:highlight w:val="yellow"/>
        </w:rPr>
        <w:t xml:space="preserve">eak 100-year discharge is 1.346 </w:t>
      </w:r>
      <w:proofErr w:type="spellStart"/>
      <w:r w:rsidRPr="00FB1D79">
        <w:rPr>
          <w:rFonts w:ascii="Times New Roman" w:hAnsi="Times New Roman" w:cs="Times New Roman"/>
          <w:highlight w:val="yellow"/>
        </w:rPr>
        <w:t>cfs</w:t>
      </w:r>
      <w:proofErr w:type="spellEnd"/>
      <w:r w:rsidRPr="00FB1D79">
        <w:rPr>
          <w:rFonts w:ascii="Times New Roman" w:hAnsi="Times New Roman" w:cs="Times New Roman"/>
          <w:highlight w:val="yellow"/>
        </w:rPr>
        <w:t xml:space="preserve"> per </w:t>
      </w:r>
      <w:r w:rsidR="00F64DF6">
        <w:rPr>
          <w:rFonts w:ascii="Times New Roman" w:hAnsi="Times New Roman" w:cs="Times New Roman"/>
          <w:highlight w:val="yellow"/>
        </w:rPr>
        <w:t>A</w:t>
      </w:r>
      <w:r>
        <w:rPr>
          <w:rFonts w:ascii="Times New Roman" w:hAnsi="Times New Roman" w:cs="Times New Roman"/>
          <w:highlight w:val="yellow"/>
        </w:rPr>
        <w:t>cre (about 7 times higher than the requirement</w:t>
      </w:r>
      <w:r w:rsidR="00F64DF6">
        <w:rPr>
          <w:rFonts w:ascii="Times New Roman" w:hAnsi="Times New Roman" w:cs="Times New Roman"/>
          <w:highlight w:val="yellow"/>
        </w:rPr>
        <w:t xml:space="preserve"> (0.18 </w:t>
      </w:r>
      <w:proofErr w:type="spellStart"/>
      <w:r w:rsidR="00F64DF6">
        <w:rPr>
          <w:rFonts w:ascii="Times New Roman" w:hAnsi="Times New Roman" w:cs="Times New Roman"/>
          <w:highlight w:val="yellow"/>
        </w:rPr>
        <w:t>cfs</w:t>
      </w:r>
      <w:proofErr w:type="spellEnd"/>
      <w:r w:rsidR="00F64DF6">
        <w:rPr>
          <w:rFonts w:ascii="Times New Roman" w:hAnsi="Times New Roman" w:cs="Times New Roman"/>
          <w:highlight w:val="yellow"/>
        </w:rPr>
        <w:t>/Acre)</w:t>
      </w:r>
      <w:r>
        <w:rPr>
          <w:rFonts w:ascii="Times New Roman" w:hAnsi="Times New Roman" w:cs="Times New Roman"/>
          <w:highlight w:val="yellow"/>
        </w:rPr>
        <w:t>)</w:t>
      </w:r>
    </w:p>
    <w:p w14:paraId="56ED32A2" w14:textId="77777777"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4HR,50 Year</w:t>
      </w:r>
    </w:p>
    <w:p w14:paraId="64BC4931" w14:textId="77777777"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ainfall Depth=5.99 inches</w:t>
      </w:r>
    </w:p>
    <w:p w14:paraId="2650BC90" w14:textId="77777777" w:rsidR="00614091" w:rsidRDefault="00614091" w:rsidP="00614091">
      <w:pPr>
        <w:pStyle w:val="ListParagraph"/>
        <w:ind w:left="720" w:firstLineChars="0" w:firstLine="0"/>
        <w:rPr>
          <w:rFonts w:ascii="Times New Roman" w:hAnsi="Times New Roman" w:cs="Times New Roman"/>
        </w:rPr>
      </w:pPr>
      <w:r>
        <w:rPr>
          <w:noProof/>
          <w:lang w:eastAsia="en-US"/>
        </w:rPr>
        <w:lastRenderedPageBreak/>
        <w:drawing>
          <wp:inline distT="0" distB="0" distL="0" distR="0" wp14:anchorId="4611A858" wp14:editId="2E740CF0">
            <wp:extent cx="5274310" cy="1913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913255"/>
                    </a:xfrm>
                    <a:prstGeom prst="rect">
                      <a:avLst/>
                    </a:prstGeom>
                  </pic:spPr>
                </pic:pic>
              </a:graphicData>
            </a:graphic>
          </wp:inline>
        </w:drawing>
      </w:r>
    </w:p>
    <w:p w14:paraId="025E990A" w14:textId="77777777"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Figure 2.—Graph showing the runoff for the 50-year design storm flowing into the FPC underground detention infrastructure (blue curve) and the outflow from the underground detention infrastructure to the storm sewer system (red curve).</w:t>
      </w:r>
    </w:p>
    <w:p w14:paraId="0221B502" w14:textId="77777777" w:rsidR="00614091" w:rsidRDefault="00614091" w:rsidP="00614091">
      <w:pPr>
        <w:pStyle w:val="ListParagraph"/>
        <w:ind w:left="720" w:firstLineChars="0" w:firstLine="0"/>
        <w:rPr>
          <w:rFonts w:ascii="Times New Roman" w:hAnsi="Times New Roman" w:cs="Times New Roman"/>
        </w:rPr>
      </w:pPr>
    </w:p>
    <w:p w14:paraId="6229ACD3" w14:textId="46F61946"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Table 2.—</w:t>
      </w:r>
      <w:r w:rsidRPr="007471F5">
        <w:rPr>
          <w:rFonts w:ascii="Times New Roman" w:hAnsi="Times New Roman" w:cs="Times New Roman"/>
        </w:rPr>
        <w:t xml:space="preserve"> </w:t>
      </w:r>
      <w:r>
        <w:rPr>
          <w:rFonts w:ascii="Times New Roman" w:hAnsi="Times New Roman" w:cs="Times New Roman"/>
        </w:rPr>
        <w:t xml:space="preserve">Runoff for the 50-year design storm flowing into the FPC underground detention infrastructure (Node </w:t>
      </w:r>
      <w:r w:rsidR="00FE3C94">
        <w:rPr>
          <w:rFonts w:ascii="Times New Roman" w:hAnsi="Times New Roman" w:cs="Times New Roman" w:hint="eastAsia"/>
        </w:rPr>
        <w:t>2</w:t>
      </w:r>
      <w:r>
        <w:rPr>
          <w:rFonts w:ascii="Times New Roman" w:hAnsi="Times New Roman" w:cs="Times New Roman"/>
        </w:rPr>
        <w:t>) and the outflow from the underground detention infrastructure to the storm sewer system (Node</w:t>
      </w:r>
      <w:r w:rsidR="00FE3C94">
        <w:rPr>
          <w:rFonts w:ascii="Times New Roman" w:hAnsi="Times New Roman" w:cs="Times New Roman" w:hint="eastAsia"/>
        </w:rPr>
        <w:t>3)</w:t>
      </w:r>
      <w:r>
        <w:rPr>
          <w:rFonts w:ascii="Times New Roman" w:hAnsi="Times New Roman" w:cs="Times New Roman"/>
        </w:rPr>
        <w:t>.</w:t>
      </w:r>
    </w:p>
    <w:p w14:paraId="73D7F3BC" w14:textId="77777777" w:rsidR="00614091" w:rsidRDefault="00614091" w:rsidP="00614091">
      <w:pPr>
        <w:pStyle w:val="ListParagraph"/>
        <w:ind w:left="720" w:firstLineChars="0" w:firstLine="0"/>
        <w:rPr>
          <w:rFonts w:ascii="Times New Roman" w:hAnsi="Times New Roman" w:cs="Times New Roman"/>
        </w:rPr>
      </w:pPr>
      <w:r>
        <w:rPr>
          <w:rFonts w:ascii="Times New Roman" w:hAnsi="Times New Roman" w:cs="Times New Roman"/>
        </w:rPr>
        <w:tab/>
      </w:r>
      <w:r>
        <w:rPr>
          <w:noProof/>
          <w:lang w:eastAsia="en-US"/>
        </w:rPr>
        <w:drawing>
          <wp:inline distT="0" distB="0" distL="0" distR="0" wp14:anchorId="35212C47" wp14:editId="54AC7882">
            <wp:extent cx="3841947" cy="1060505"/>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1947" cy="1060505"/>
                    </a:xfrm>
                    <a:prstGeom prst="rect">
                      <a:avLst/>
                    </a:prstGeom>
                  </pic:spPr>
                </pic:pic>
              </a:graphicData>
            </a:graphic>
          </wp:inline>
        </w:drawing>
      </w:r>
      <w:r>
        <w:rPr>
          <w:noProof/>
        </w:rPr>
        <w:t xml:space="preserve">  </w:t>
      </w:r>
    </w:p>
    <w:p w14:paraId="3EAE6ABC" w14:textId="688D0DA2" w:rsidR="00614091" w:rsidRDefault="00614091" w:rsidP="00614091">
      <w:pPr>
        <w:pStyle w:val="ListParagraph"/>
        <w:ind w:left="720" w:firstLineChars="0" w:firstLine="0"/>
        <w:rPr>
          <w:rFonts w:ascii="Times New Roman" w:hAnsi="Times New Roman" w:cs="Times New Roman"/>
        </w:rPr>
      </w:pPr>
      <w:r w:rsidRPr="00FB1D79">
        <w:rPr>
          <w:rFonts w:ascii="Times New Roman" w:hAnsi="Times New Roman" w:cs="Times New Roman" w:hint="eastAsia"/>
          <w:highlight w:val="yellow"/>
        </w:rPr>
        <w:t>p</w:t>
      </w:r>
      <w:r w:rsidRPr="00FB1D79">
        <w:rPr>
          <w:rFonts w:ascii="Times New Roman" w:hAnsi="Times New Roman" w:cs="Times New Roman"/>
          <w:highlight w:val="yellow"/>
        </w:rPr>
        <w:t>eak 50-year discharge is 1.</w:t>
      </w:r>
      <w:r>
        <w:rPr>
          <w:rFonts w:ascii="Times New Roman" w:hAnsi="Times New Roman" w:cs="Times New Roman"/>
          <w:highlight w:val="yellow"/>
        </w:rPr>
        <w:t>346</w:t>
      </w:r>
      <w:r w:rsidRPr="00FB1D79">
        <w:rPr>
          <w:rFonts w:ascii="Times New Roman" w:hAnsi="Times New Roman" w:cs="Times New Roman"/>
          <w:highlight w:val="yellow"/>
        </w:rPr>
        <w:t xml:space="preserve"> </w:t>
      </w:r>
      <w:proofErr w:type="spellStart"/>
      <w:r w:rsidRPr="00FB1D79">
        <w:rPr>
          <w:rFonts w:ascii="Times New Roman" w:hAnsi="Times New Roman" w:cs="Times New Roman"/>
          <w:highlight w:val="yellow"/>
        </w:rPr>
        <w:t>cfs</w:t>
      </w:r>
      <w:proofErr w:type="spellEnd"/>
      <w:r w:rsidRPr="00FB1D79">
        <w:rPr>
          <w:rFonts w:ascii="Times New Roman" w:hAnsi="Times New Roman" w:cs="Times New Roman"/>
          <w:highlight w:val="yellow"/>
        </w:rPr>
        <w:t xml:space="preserve"> per </w:t>
      </w:r>
      <w:r w:rsidR="00FE3C94">
        <w:rPr>
          <w:rFonts w:ascii="Times New Roman" w:hAnsi="Times New Roman" w:cs="Times New Roman"/>
          <w:highlight w:val="yellow"/>
        </w:rPr>
        <w:t>A</w:t>
      </w:r>
      <w:r>
        <w:rPr>
          <w:rFonts w:ascii="Times New Roman" w:hAnsi="Times New Roman" w:cs="Times New Roman"/>
          <w:highlight w:val="yellow"/>
        </w:rPr>
        <w:t>cre</w:t>
      </w:r>
    </w:p>
    <w:p w14:paraId="44417674" w14:textId="77777777" w:rsidR="00614091" w:rsidRPr="00530316" w:rsidRDefault="00614091" w:rsidP="00614091">
      <w:pPr>
        <w:pStyle w:val="ListParagraph"/>
        <w:ind w:left="720" w:firstLineChars="0" w:firstLine="0"/>
        <w:rPr>
          <w:rFonts w:ascii="Times New Roman" w:hAnsi="Times New Roman" w:cs="Times New Roman"/>
        </w:rPr>
      </w:pPr>
    </w:p>
    <w:p w14:paraId="1E6A16E9" w14:textId="648F54AD" w:rsidR="00614091" w:rsidRPr="00903EC7" w:rsidRDefault="00614091" w:rsidP="00614091">
      <w:pPr>
        <w:widowControl/>
        <w:shd w:val="clear" w:color="auto" w:fill="FFFFFF"/>
        <w:jc w:val="left"/>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ccording to the </w:t>
      </w:r>
      <w:r w:rsidRPr="00903EC7">
        <w:rPr>
          <w:rFonts w:ascii="Times New Roman" w:hAnsi="Times New Roman" w:cs="Times New Roman"/>
        </w:rPr>
        <w:t>Champaign Stormwater-Utility-Fee-Credit-and-Incentive-Manual</w:t>
      </w:r>
      <w:r w:rsidR="00CC4A7D">
        <w:rPr>
          <w:rFonts w:ascii="Times New Roman" w:hAnsi="Times New Roman" w:cs="Times New Roman"/>
        </w:rPr>
        <w:t xml:space="preserve"> (2016)</w:t>
      </w:r>
      <w:r w:rsidRPr="00903EC7">
        <w:rPr>
          <w:rFonts w:ascii="Times New Roman" w:hAnsi="Times New Roman" w:cs="Times New Roman"/>
        </w:rPr>
        <w:t xml:space="preserve">, The Rate Reduction Credit is available to all developed properties that install and maintain a stormwater rate reduction device that results in oversizing a detention basin by </w:t>
      </w:r>
      <w:r w:rsidRPr="00530316">
        <w:rPr>
          <w:rFonts w:ascii="Times New Roman" w:hAnsi="Times New Roman" w:cs="Times New Roman"/>
          <w:highlight w:val="yellow"/>
        </w:rPr>
        <w:t>at least 20 percent o</w:t>
      </w:r>
      <w:r w:rsidRPr="00903EC7">
        <w:rPr>
          <w:rFonts w:ascii="Times New Roman" w:hAnsi="Times New Roman" w:cs="Times New Roman"/>
        </w:rPr>
        <w:t xml:space="preserve">ver that which is required by the City stormwater management regulations.  </w:t>
      </w:r>
    </w:p>
    <w:p w14:paraId="66FDA928" w14:textId="6B98D4F9" w:rsidR="00614091" w:rsidRPr="00903EC7" w:rsidRDefault="00614091" w:rsidP="00614091">
      <w:pPr>
        <w:rPr>
          <w:rFonts w:ascii="Times New Roman" w:hAnsi="Times New Roman" w:cs="Times New Roman"/>
        </w:rPr>
      </w:pPr>
      <w:r w:rsidRPr="00707779">
        <w:rPr>
          <w:rFonts w:ascii="Times New Roman" w:hAnsi="Times New Roman" w:cs="Times New Roman" w:hint="eastAsia"/>
        </w:rPr>
        <w:t>A</w:t>
      </w:r>
      <w:r w:rsidRPr="00707779">
        <w:rPr>
          <w:rFonts w:ascii="Times New Roman" w:hAnsi="Times New Roman" w:cs="Times New Roman"/>
        </w:rPr>
        <w:t xml:space="preserve">ccording to </w:t>
      </w:r>
      <w:r w:rsidRPr="00903EC7">
        <w:rPr>
          <w:rFonts w:ascii="Times New Roman" w:hAnsi="Times New Roman" w:cs="Times New Roman"/>
        </w:rPr>
        <w:t>THE MUNICIPAL CODE OF CHAMPAIGN, ILLINOIS</w:t>
      </w:r>
      <w:r>
        <w:rPr>
          <w:rFonts w:ascii="Times New Roman" w:hAnsi="Times New Roman" w:cs="Times New Roman"/>
        </w:rPr>
        <w:t>, t</w:t>
      </w:r>
      <w:r w:rsidRPr="00903EC7">
        <w:rPr>
          <w:rFonts w:ascii="Times New Roman" w:hAnsi="Times New Roman" w:cs="Times New Roman"/>
        </w:rPr>
        <w:t xml:space="preserve">he drainage system for a development shall be designed to control the peak rate of discharge from the property for the 100-year, 24-hour event to levels which will not cause an increase in flooding or channel instability downstream when considered in aggregate with other developed properties and downstream drainage capacities. The peak 100-year discharge shall not be greater than </w:t>
      </w:r>
      <w:r w:rsidRPr="00530316">
        <w:rPr>
          <w:rFonts w:ascii="Times New Roman" w:hAnsi="Times New Roman" w:cs="Times New Roman"/>
          <w:highlight w:val="yellow"/>
        </w:rPr>
        <w:t xml:space="preserve">0.18 </w:t>
      </w:r>
      <w:proofErr w:type="spellStart"/>
      <w:r w:rsidRPr="00530316">
        <w:rPr>
          <w:rFonts w:ascii="Times New Roman" w:hAnsi="Times New Roman" w:cs="Times New Roman"/>
          <w:highlight w:val="yellow"/>
        </w:rPr>
        <w:t>cfs</w:t>
      </w:r>
      <w:proofErr w:type="spellEnd"/>
      <w:r w:rsidRPr="00530316">
        <w:rPr>
          <w:rFonts w:ascii="Times New Roman" w:hAnsi="Times New Roman" w:cs="Times New Roman"/>
          <w:highlight w:val="yellow"/>
        </w:rPr>
        <w:t xml:space="preserve"> per </w:t>
      </w:r>
      <w:r w:rsidR="00FE3C94">
        <w:rPr>
          <w:rFonts w:ascii="Times New Roman" w:hAnsi="Times New Roman" w:cs="Times New Roman"/>
          <w:highlight w:val="yellow"/>
        </w:rPr>
        <w:t>A</w:t>
      </w:r>
      <w:r w:rsidRPr="00530316">
        <w:rPr>
          <w:rFonts w:ascii="Times New Roman" w:hAnsi="Times New Roman" w:cs="Times New Roman"/>
          <w:highlight w:val="yellow"/>
        </w:rPr>
        <w:t>cre</w:t>
      </w:r>
      <w:r w:rsidRPr="00903EC7">
        <w:rPr>
          <w:rFonts w:ascii="Times New Roman" w:hAnsi="Times New Roman" w:cs="Times New Roman"/>
        </w:rPr>
        <w:t xml:space="preserve"> of property drained. </w:t>
      </w:r>
    </w:p>
    <w:p w14:paraId="2C4F4C6F" w14:textId="5CD5C922" w:rsidR="00614091" w:rsidRPr="00707779" w:rsidRDefault="00614091" w:rsidP="00614091">
      <w:pPr>
        <w:rPr>
          <w:rFonts w:ascii="Times New Roman" w:hAnsi="Times New Roman" w:cs="Times New Roman"/>
        </w:rPr>
      </w:pPr>
      <w:r>
        <w:rPr>
          <w:rFonts w:ascii="Times New Roman" w:hAnsi="Times New Roman" w:cs="Times New Roman"/>
        </w:rPr>
        <w:t>According to the results shown above, the football performance center detention does not meet the requirement. In other word, it cannot achieve the credit</w:t>
      </w:r>
      <w:r w:rsidR="00CC4A7D">
        <w:rPr>
          <w:rFonts w:ascii="Times New Roman" w:hAnsi="Times New Roman" w:cs="Times New Roman"/>
        </w:rPr>
        <w:t xml:space="preserve"> </w:t>
      </w:r>
      <w:r w:rsidR="00CC4A7D" w:rsidRPr="00CC4A7D">
        <w:rPr>
          <w:rFonts w:ascii="Times New Roman" w:hAnsi="Times New Roman" w:cs="Times New Roman"/>
        </w:rPr>
        <w:t xml:space="preserve">because limit is 0.18 </w:t>
      </w:r>
      <w:proofErr w:type="spellStart"/>
      <w:r w:rsidR="00CC4A7D" w:rsidRPr="00CC4A7D">
        <w:rPr>
          <w:rFonts w:ascii="Times New Roman" w:hAnsi="Times New Roman" w:cs="Times New Roman"/>
        </w:rPr>
        <w:t>cfs</w:t>
      </w:r>
      <w:proofErr w:type="spellEnd"/>
      <w:r w:rsidR="00CC4A7D">
        <w:rPr>
          <w:rFonts w:ascii="Times New Roman" w:hAnsi="Times New Roman" w:cs="Times New Roman"/>
        </w:rPr>
        <w:t>/Acre</w:t>
      </w:r>
      <w:r w:rsidR="00CC4A7D" w:rsidRPr="00CC4A7D">
        <w:rPr>
          <w:rFonts w:ascii="Times New Roman" w:hAnsi="Times New Roman" w:cs="Times New Roman"/>
        </w:rPr>
        <w:t xml:space="preserve"> and the sites outflow i</w:t>
      </w:r>
      <w:r w:rsidR="00CC4A7D">
        <w:rPr>
          <w:rFonts w:ascii="Times New Roman" w:hAnsi="Times New Roman" w:cs="Times New Roman"/>
        </w:rPr>
        <w:t>s</w:t>
      </w:r>
      <w:r w:rsidR="00CC4A7D" w:rsidRPr="00CC4A7D">
        <w:rPr>
          <w:rFonts w:ascii="Times New Roman" w:hAnsi="Times New Roman" w:cs="Times New Roman"/>
        </w:rPr>
        <w:t xml:space="preserve"> 3.73 </w:t>
      </w:r>
      <w:proofErr w:type="spellStart"/>
      <w:r w:rsidR="00CC4A7D" w:rsidRPr="00CC4A7D">
        <w:rPr>
          <w:rFonts w:ascii="Times New Roman" w:hAnsi="Times New Roman" w:cs="Times New Roman"/>
        </w:rPr>
        <w:t>cfs</w:t>
      </w:r>
      <w:proofErr w:type="spellEnd"/>
      <w:r w:rsidR="00CC4A7D">
        <w:rPr>
          <w:rFonts w:ascii="Times New Roman" w:hAnsi="Times New Roman" w:cs="Times New Roman"/>
        </w:rPr>
        <w:t>/Acre</w:t>
      </w:r>
      <w:r>
        <w:rPr>
          <w:rFonts w:ascii="Times New Roman" w:hAnsi="Times New Roman" w:cs="Times New Roman"/>
        </w:rPr>
        <w:t xml:space="preserve">. </w:t>
      </w:r>
    </w:p>
    <w:p w14:paraId="7933FD30" w14:textId="77777777" w:rsidR="00614091" w:rsidRPr="00F6749F" w:rsidRDefault="00614091" w:rsidP="00614091">
      <w:pPr>
        <w:pStyle w:val="ListParagraph"/>
        <w:numPr>
          <w:ilvl w:val="0"/>
          <w:numId w:val="1"/>
        </w:numPr>
        <w:ind w:firstLineChars="0"/>
        <w:rPr>
          <w:rFonts w:ascii="Times New Roman" w:hAnsi="Times New Roman" w:cs="Times New Roman"/>
        </w:rPr>
      </w:pPr>
      <w:r w:rsidRPr="00F6749F">
        <w:rPr>
          <w:rFonts w:ascii="Times New Roman" w:hAnsi="Times New Roman" w:cs="Times New Roman"/>
        </w:rPr>
        <w:t>Credit</w:t>
      </w:r>
      <w:r>
        <w:rPr>
          <w:rFonts w:ascii="Times New Roman" w:hAnsi="Times New Roman" w:cs="Times New Roman"/>
        </w:rPr>
        <w:t xml:space="preserve">/incentives </w:t>
      </w:r>
      <w:r w:rsidRPr="00F6749F">
        <w:rPr>
          <w:rFonts w:ascii="Times New Roman" w:hAnsi="Times New Roman" w:cs="Times New Roman"/>
        </w:rPr>
        <w:t>Calculation</w:t>
      </w:r>
    </w:p>
    <w:p w14:paraId="5A85037C" w14:textId="77777777" w:rsidR="00614091" w:rsidRPr="00F20569" w:rsidRDefault="00614091" w:rsidP="00614091">
      <w:pPr>
        <w:pStyle w:val="ListParagraph"/>
        <w:ind w:left="720" w:firstLineChars="0" w:firstLine="0"/>
        <w:rPr>
          <w:rFonts w:ascii="Times New Roman" w:hAnsi="Times New Roman" w:cs="Times New Roman"/>
        </w:rPr>
      </w:pPr>
      <w:r w:rsidRPr="00F20569">
        <w:rPr>
          <w:rFonts w:ascii="Times New Roman" w:hAnsi="Times New Roman" w:cs="Times New Roman"/>
        </w:rPr>
        <w:t>possible credit (%) =impervious drainage Area/total drainage area*credit</w:t>
      </w:r>
      <w:r>
        <w:rPr>
          <w:rFonts w:ascii="Times New Roman" w:hAnsi="Times New Roman" w:cs="Times New Roman"/>
        </w:rPr>
        <w:t xml:space="preserve"> </w:t>
      </w:r>
      <w:r w:rsidRPr="00F20569">
        <w:rPr>
          <w:rFonts w:ascii="Times New Roman" w:hAnsi="Times New Roman" w:cs="Times New Roman"/>
        </w:rPr>
        <w:t>(%)</w:t>
      </w:r>
    </w:p>
    <w:p w14:paraId="3BE39F5D" w14:textId="77777777" w:rsidR="00614091" w:rsidRDefault="00614091" w:rsidP="00614091">
      <w:pPr>
        <w:rPr>
          <w:rFonts w:ascii="Times New Roman" w:hAnsi="Times New Roman" w:cs="Times New Roman"/>
          <w:highlight w:val="yellow"/>
        </w:rPr>
      </w:pPr>
      <w:r w:rsidRPr="00D15763">
        <w:rPr>
          <w:rFonts w:ascii="Times New Roman" w:hAnsi="Times New Roman" w:cs="Times New Roman" w:hint="eastAsia"/>
          <w:highlight w:val="yellow"/>
        </w:rPr>
        <w:t>N</w:t>
      </w:r>
      <w:r w:rsidRPr="00D15763">
        <w:rPr>
          <w:rFonts w:ascii="Times New Roman" w:hAnsi="Times New Roman" w:cs="Times New Roman"/>
          <w:highlight w:val="yellow"/>
        </w:rPr>
        <w:t xml:space="preserve">o credit can </w:t>
      </w:r>
      <w:r>
        <w:rPr>
          <w:rFonts w:ascii="Times New Roman" w:hAnsi="Times New Roman" w:cs="Times New Roman"/>
          <w:highlight w:val="yellow"/>
        </w:rPr>
        <w:t xml:space="preserve">be </w:t>
      </w:r>
      <w:r w:rsidRPr="00D15763">
        <w:rPr>
          <w:rFonts w:ascii="Times New Roman" w:hAnsi="Times New Roman" w:cs="Times New Roman"/>
          <w:highlight w:val="yellow"/>
        </w:rPr>
        <w:t>achieve</w:t>
      </w:r>
      <w:r>
        <w:rPr>
          <w:rFonts w:ascii="Times New Roman" w:hAnsi="Times New Roman" w:cs="Times New Roman"/>
          <w:highlight w:val="yellow"/>
        </w:rPr>
        <w:t>d</w:t>
      </w:r>
    </w:p>
    <w:p w14:paraId="26657B2B" w14:textId="28DABCE7" w:rsidR="00614091" w:rsidRPr="00D15763" w:rsidRDefault="00614091" w:rsidP="00614091">
      <w:pPr>
        <w:rPr>
          <w:rFonts w:ascii="Times New Roman" w:hAnsi="Times New Roman" w:cs="Times New Roman"/>
          <w:highlight w:val="yellow"/>
        </w:rPr>
      </w:pPr>
      <w:r>
        <w:rPr>
          <w:rFonts w:ascii="Times New Roman" w:hAnsi="Times New Roman" w:cs="Times New Roman"/>
          <w:highlight w:val="yellow"/>
        </w:rPr>
        <w:t>The</w:t>
      </w:r>
      <w:r w:rsidRPr="00D15763">
        <w:rPr>
          <w:rFonts w:ascii="Times New Roman" w:hAnsi="Times New Roman" w:cs="Times New Roman"/>
          <w:highlight w:val="yellow"/>
        </w:rPr>
        <w:t xml:space="preserve"> infrastructure can only achieve </w:t>
      </w:r>
      <w:r>
        <w:rPr>
          <w:rFonts w:ascii="Times New Roman" w:hAnsi="Times New Roman" w:cs="Times New Roman"/>
          <w:highlight w:val="yellow"/>
        </w:rPr>
        <w:t>$</w:t>
      </w:r>
      <w:r w:rsidRPr="00D15763">
        <w:rPr>
          <w:rFonts w:ascii="Times New Roman" w:hAnsi="Times New Roman" w:cs="Times New Roman"/>
          <w:highlight w:val="yellow"/>
        </w:rPr>
        <w:t>250 incentives (per 10 years)</w:t>
      </w:r>
      <w:r>
        <w:rPr>
          <w:rFonts w:ascii="Times New Roman" w:hAnsi="Times New Roman" w:cs="Times New Roman"/>
        </w:rPr>
        <w:t xml:space="preserve"> </w:t>
      </w:r>
    </w:p>
    <w:p w14:paraId="1E32E5EF" w14:textId="6A8DAE07" w:rsidR="00614091" w:rsidRPr="00E55FD5" w:rsidRDefault="00614091" w:rsidP="00614091">
      <w:pPr>
        <w:widowControl/>
        <w:shd w:val="clear" w:color="auto" w:fill="FFFFFF"/>
        <w:jc w:val="left"/>
        <w:rPr>
          <w:rFonts w:ascii="Times New Roman" w:hAnsi="Times New Roman" w:cs="Times New Roman"/>
        </w:rPr>
      </w:pPr>
      <w:r>
        <w:rPr>
          <w:rFonts w:ascii="Times New Roman" w:hAnsi="Times New Roman" w:cs="Times New Roman"/>
        </w:rPr>
        <w:t>##relevant requirements for the incentives:</w:t>
      </w:r>
      <w:r w:rsidRPr="00E55FD5">
        <w:rPr>
          <w:rFonts w:ascii="Times New Roman" w:hAnsi="Times New Roman" w:cs="Times New Roman"/>
        </w:rPr>
        <w:t>1) the stormwater management feature must capture, store and/or</w:t>
      </w:r>
      <w:r w:rsidRPr="00E55FD5">
        <w:rPr>
          <w:rFonts w:ascii="Times New Roman" w:hAnsi="Times New Roman" w:cs="Times New Roman" w:hint="eastAsia"/>
        </w:rPr>
        <w:t xml:space="preserve"> </w:t>
      </w:r>
      <w:r w:rsidRPr="00E55FD5">
        <w:rPr>
          <w:rFonts w:ascii="Times New Roman" w:hAnsi="Times New Roman" w:cs="Times New Roman"/>
        </w:rPr>
        <w:t xml:space="preserve">treat a 1-inch rainfall from a minimum of 500 square feet of impervious area; 2) the </w:t>
      </w:r>
      <w:r w:rsidRPr="00E55FD5">
        <w:rPr>
          <w:rFonts w:ascii="Times New Roman" w:hAnsi="Times New Roman" w:cs="Times New Roman"/>
        </w:rPr>
        <w:lastRenderedPageBreak/>
        <w:t>amount of the incentive is 25% of the construction cost, up to a maximum incentive of $250 per incentive category, and; 3) each property is eligible to receive no more than one incentive disbursement for each of the three categories (Runoff Rate Reduction, Runoff Volume Reduction, and Water Quality Control) in a lifetime.</w:t>
      </w:r>
    </w:p>
    <w:p w14:paraId="21ABB5FA" w14:textId="77777777" w:rsidR="00614091" w:rsidRDefault="00614091" w:rsidP="00614091">
      <w:pPr>
        <w:rPr>
          <w:rFonts w:ascii="Times New Roman" w:hAnsi="Times New Roman" w:cs="Times New Roman"/>
        </w:rPr>
      </w:pPr>
    </w:p>
    <w:p w14:paraId="5370FB7B" w14:textId="77777777" w:rsidR="00614091" w:rsidRPr="0040394A" w:rsidRDefault="00614091" w:rsidP="00614091">
      <w:pPr>
        <w:pStyle w:val="ListParagraph"/>
        <w:widowControl/>
        <w:shd w:val="clear" w:color="auto" w:fill="FFFFFF"/>
        <w:ind w:left="675" w:firstLineChars="0" w:firstLine="0"/>
        <w:jc w:val="left"/>
        <w:rPr>
          <w:rFonts w:ascii="Times New Roman" w:hAnsi="Times New Roman" w:cs="Times New Roman"/>
        </w:rPr>
      </w:pPr>
      <w:proofErr w:type="spellStart"/>
      <w:r w:rsidRPr="0040394A">
        <w:rPr>
          <w:rFonts w:ascii="Times New Roman" w:hAnsi="Times New Roman" w:cs="Times New Roman"/>
        </w:rPr>
        <w:t>Vff</w:t>
      </w:r>
      <w:proofErr w:type="spellEnd"/>
      <w:r w:rsidRPr="0040394A">
        <w:rPr>
          <w:rFonts w:ascii="Times New Roman" w:hAnsi="Times New Roman" w:cs="Times New Roman"/>
        </w:rPr>
        <w:t xml:space="preserve"> = 3,630 * C * A</w:t>
      </w:r>
    </w:p>
    <w:p w14:paraId="306C7859" w14:textId="77777777" w:rsidR="00614091" w:rsidRPr="00DF4256" w:rsidRDefault="00614091" w:rsidP="00614091">
      <w:pPr>
        <w:widowControl/>
        <w:shd w:val="clear" w:color="auto" w:fill="FFFFFF"/>
        <w:jc w:val="left"/>
        <w:rPr>
          <w:rFonts w:ascii="Times New Roman" w:hAnsi="Times New Roman" w:cs="Times New Roman"/>
        </w:rPr>
      </w:pPr>
      <w:r w:rsidRPr="00DF4256">
        <w:rPr>
          <w:rFonts w:ascii="Times New Roman" w:hAnsi="Times New Roman" w:cs="Times New Roman"/>
        </w:rPr>
        <w:t xml:space="preserve">Where: </w:t>
      </w:r>
      <w:proofErr w:type="spellStart"/>
      <w:r w:rsidRPr="00DF4256">
        <w:rPr>
          <w:rFonts w:ascii="Times New Roman" w:hAnsi="Times New Roman" w:cs="Times New Roman"/>
        </w:rPr>
        <w:t>Vff</w:t>
      </w:r>
      <w:proofErr w:type="spellEnd"/>
      <w:r w:rsidRPr="00DF4256">
        <w:rPr>
          <w:rFonts w:ascii="Times New Roman" w:hAnsi="Times New Roman" w:cs="Times New Roman"/>
        </w:rPr>
        <w:t>= First flush volume, post-development (in cubic feet)</w:t>
      </w:r>
    </w:p>
    <w:p w14:paraId="4C51BFEE" w14:textId="77777777" w:rsidR="00614091" w:rsidRPr="00DF4256" w:rsidRDefault="00614091" w:rsidP="00614091">
      <w:pPr>
        <w:widowControl/>
        <w:shd w:val="clear" w:color="auto" w:fill="FFFFFF"/>
        <w:ind w:firstLineChars="350" w:firstLine="735"/>
        <w:jc w:val="left"/>
        <w:rPr>
          <w:rFonts w:ascii="Times New Roman" w:hAnsi="Times New Roman" w:cs="Times New Roman"/>
        </w:rPr>
      </w:pPr>
      <w:r w:rsidRPr="00DF4256">
        <w:rPr>
          <w:rFonts w:ascii="Times New Roman" w:hAnsi="Times New Roman" w:cs="Times New Roman"/>
        </w:rPr>
        <w:t>C = Post-development runoff coefficient</w:t>
      </w:r>
    </w:p>
    <w:p w14:paraId="773CDFE1" w14:textId="54447D8E" w:rsidR="00614091" w:rsidRPr="0040394A" w:rsidRDefault="00614091" w:rsidP="00614091">
      <w:pPr>
        <w:widowControl/>
        <w:shd w:val="clear" w:color="auto" w:fill="FFFFFF"/>
        <w:ind w:firstLineChars="350" w:firstLine="735"/>
        <w:jc w:val="left"/>
        <w:rPr>
          <w:rFonts w:ascii="Times New Roman" w:hAnsi="Times New Roman" w:cs="Times New Roman"/>
        </w:rPr>
      </w:pPr>
      <w:r w:rsidRPr="00DF4256">
        <w:rPr>
          <w:rFonts w:ascii="Times New Roman" w:hAnsi="Times New Roman" w:cs="Times New Roman"/>
        </w:rPr>
        <w:t xml:space="preserve">A = Site drainage area (in </w:t>
      </w:r>
      <w:r w:rsidR="00FE3C94">
        <w:rPr>
          <w:rFonts w:ascii="Times New Roman" w:hAnsi="Times New Roman" w:cs="Times New Roman"/>
        </w:rPr>
        <w:t>A</w:t>
      </w:r>
      <w:r w:rsidRPr="00DF4256">
        <w:rPr>
          <w:rFonts w:ascii="Times New Roman" w:hAnsi="Times New Roman" w:cs="Times New Roman"/>
        </w:rPr>
        <w:t>cre)</w:t>
      </w:r>
    </w:p>
    <w:p w14:paraId="7565B372" w14:textId="77777777" w:rsidR="00614091" w:rsidRDefault="00614091" w:rsidP="00614091">
      <w:pPr>
        <w:widowControl/>
        <w:shd w:val="clear" w:color="auto" w:fill="FFFFFF"/>
        <w:ind w:firstLineChars="300" w:firstLine="630"/>
        <w:jc w:val="left"/>
        <w:rPr>
          <w:rFonts w:ascii="Times New Roman" w:hAnsi="Times New Roman" w:cs="Times New Roman"/>
        </w:rPr>
      </w:pPr>
      <w:proofErr w:type="spellStart"/>
      <w:r w:rsidRPr="0040394A">
        <w:rPr>
          <w:rFonts w:ascii="Times New Roman" w:hAnsi="Times New Roman" w:cs="Times New Roman"/>
        </w:rPr>
        <w:t>Cff</w:t>
      </w:r>
      <w:proofErr w:type="spellEnd"/>
      <w:r w:rsidRPr="0040394A">
        <w:rPr>
          <w:rFonts w:ascii="Times New Roman" w:hAnsi="Times New Roman" w:cs="Times New Roman"/>
        </w:rPr>
        <w:t xml:space="preserve"> = 0.05 + 0.009 * IA</w:t>
      </w:r>
    </w:p>
    <w:p w14:paraId="59A20E3B" w14:textId="77777777" w:rsidR="00614091" w:rsidRDefault="00614091" w:rsidP="00614091">
      <w:pPr>
        <w:widowControl/>
        <w:shd w:val="clear" w:color="auto" w:fill="FFFFFF"/>
        <w:ind w:firstLineChars="300" w:firstLine="630"/>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A=impervious percent of drainage area</w:t>
      </w:r>
    </w:p>
    <w:p w14:paraId="3908C3FA" w14:textId="77777777" w:rsidR="00614091" w:rsidRDefault="00614091" w:rsidP="00614091">
      <w:pPr>
        <w:widowControl/>
        <w:shd w:val="clear" w:color="auto" w:fill="FFFFFF"/>
        <w:ind w:firstLineChars="300" w:firstLine="630"/>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proofErr w:type="spellStart"/>
      <w:r>
        <w:rPr>
          <w:rFonts w:ascii="Times New Roman" w:hAnsi="Times New Roman" w:cs="Times New Roman"/>
        </w:rPr>
        <w:t>Cff</w:t>
      </w:r>
      <w:proofErr w:type="spellEnd"/>
      <w:r>
        <w:rPr>
          <w:rFonts w:ascii="Times New Roman" w:hAnsi="Times New Roman" w:cs="Times New Roman"/>
        </w:rPr>
        <w:t>=0.05+0.009*(1.82/2.77) *100</w:t>
      </w:r>
      <w:r>
        <w:rPr>
          <w:rFonts w:ascii="Times New Roman" w:hAnsi="Times New Roman" w:cs="Times New Roman" w:hint="eastAsia"/>
        </w:rPr>
        <w:t>=</w:t>
      </w:r>
      <w:r>
        <w:rPr>
          <w:rFonts w:ascii="Times New Roman" w:hAnsi="Times New Roman" w:cs="Times New Roman"/>
        </w:rPr>
        <w:t>0.64</w:t>
      </w:r>
    </w:p>
    <w:p w14:paraId="20531FCB" w14:textId="77777777" w:rsidR="00614091" w:rsidRDefault="00614091" w:rsidP="00614091">
      <w:pPr>
        <w:pStyle w:val="ListParagraph"/>
        <w:ind w:left="360" w:firstLineChars="0" w:firstLine="0"/>
        <w:rPr>
          <w:rFonts w:ascii="Times New Roman" w:hAnsi="Times New Roman" w:cs="Times New Roman"/>
        </w:rPr>
      </w:pPr>
      <w:proofErr w:type="spellStart"/>
      <w:r>
        <w:rPr>
          <w:rFonts w:ascii="Times New Roman" w:hAnsi="Times New Roman" w:cs="Times New Roman"/>
        </w:rPr>
        <w:t>Vff</w:t>
      </w:r>
      <w:proofErr w:type="spellEnd"/>
      <w:r>
        <w:rPr>
          <w:rFonts w:ascii="Times New Roman" w:hAnsi="Times New Roman" w:cs="Times New Roman"/>
        </w:rPr>
        <w:t>=3630*0.64*2.77=6435.264(ft</w:t>
      </w:r>
      <w:r w:rsidRPr="00FB1CD3">
        <w:rPr>
          <w:rFonts w:ascii="Times New Roman" w:hAnsi="Times New Roman" w:cs="Times New Roman"/>
          <w:vertAlign w:val="superscript"/>
        </w:rPr>
        <w:t>3</w:t>
      </w:r>
      <w:r>
        <w:rPr>
          <w:rFonts w:ascii="Times New Roman" w:hAnsi="Times New Roman" w:cs="Times New Roman"/>
        </w:rPr>
        <w:t>) &lt;</w:t>
      </w:r>
      <w:r w:rsidRPr="00FB1CD3">
        <w:rPr>
          <w:rFonts w:ascii="Times New Roman" w:hAnsi="Times New Roman" w:cs="Times New Roman"/>
        </w:rPr>
        <w:t xml:space="preserve"> </w:t>
      </w:r>
      <w:r w:rsidRPr="00F20569">
        <w:rPr>
          <w:rFonts w:ascii="Times New Roman" w:hAnsi="Times New Roman" w:cs="Times New Roman"/>
        </w:rPr>
        <w:t>provided storage volume:18,103.48 CUBIC FEET</w:t>
      </w:r>
    </w:p>
    <w:p w14:paraId="2FF77DA6" w14:textId="585A20A7" w:rsidR="00614091" w:rsidRPr="00F20569" w:rsidRDefault="00614091" w:rsidP="00614091">
      <w:pPr>
        <w:pStyle w:val="ListParagraph"/>
        <w:ind w:left="360" w:firstLineChars="0" w:firstLine="0"/>
        <w:rPr>
          <w:rFonts w:ascii="Times New Roman" w:hAnsi="Times New Roman" w:cs="Times New Roman"/>
        </w:rPr>
      </w:pPr>
      <w:r>
        <w:rPr>
          <w:rFonts w:ascii="Times New Roman" w:hAnsi="Times New Roman" w:cs="Times New Roman"/>
        </w:rPr>
        <w:t>We can only get the incentive ($250/</w:t>
      </w:r>
      <w:commentRangeStart w:id="1"/>
      <w:r>
        <w:rPr>
          <w:rFonts w:ascii="Times New Roman" w:hAnsi="Times New Roman" w:cs="Times New Roman"/>
        </w:rPr>
        <w:t>10year</w:t>
      </w:r>
      <w:commentRangeEnd w:id="1"/>
      <w:r>
        <w:rPr>
          <w:rStyle w:val="CommentReference"/>
        </w:rPr>
        <w:commentReference w:id="1"/>
      </w:r>
      <w:r>
        <w:rPr>
          <w:rFonts w:ascii="Times New Roman" w:hAnsi="Times New Roman" w:cs="Times New Roman"/>
        </w:rPr>
        <w:t>).</w:t>
      </w:r>
    </w:p>
    <w:p w14:paraId="449C070C" w14:textId="77777777" w:rsidR="00614091" w:rsidRDefault="00614091" w:rsidP="00614091">
      <w:pPr>
        <w:widowControl/>
        <w:jc w:val="left"/>
        <w:rPr>
          <w:rFonts w:ascii="Times New Roman" w:hAnsi="Times New Roman" w:cs="Times New Roman"/>
          <w:sz w:val="28"/>
        </w:rPr>
      </w:pPr>
      <w:r>
        <w:rPr>
          <w:rFonts w:ascii="Times New Roman" w:hAnsi="Times New Roman" w:cs="Times New Roman"/>
          <w:sz w:val="28"/>
        </w:rPr>
        <w:br w:type="page"/>
      </w:r>
    </w:p>
    <w:p w14:paraId="1F6A9AB5" w14:textId="77777777" w:rsidR="00BD2B29" w:rsidRPr="00614091" w:rsidRDefault="00BD2B29"/>
    <w:sectPr w:rsidR="00BD2B29" w:rsidRPr="0061409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ggett, Betsy Jo" w:date="2019-04-04T11:41:00Z" w:initials="LBJ">
    <w:p w14:paraId="25C6CE47" w14:textId="77777777" w:rsidR="00614091" w:rsidRDefault="00614091" w:rsidP="00614091">
      <w:pPr>
        <w:pStyle w:val="CommentText"/>
      </w:pPr>
      <w:r>
        <w:rPr>
          <w:rStyle w:val="CommentReference"/>
        </w:rPr>
        <w:annotationRef/>
      </w:r>
      <w:r>
        <w:t xml:space="preserve">Do we have everything needed for the incentive application if utilities </w:t>
      </w:r>
      <w:proofErr w:type="gramStart"/>
      <w:r>
        <w:t>decides</w:t>
      </w:r>
      <w:proofErr w:type="gramEnd"/>
      <w:r>
        <w:t xml:space="preserve"> to apply for it? They are leaning more towards credit applications if possible though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C6CE4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6CE47" w16cid:durableId="20590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A745" w14:textId="77777777" w:rsidR="006E66A8" w:rsidRDefault="006E66A8" w:rsidP="00614091">
      <w:r>
        <w:separator/>
      </w:r>
    </w:p>
  </w:endnote>
  <w:endnote w:type="continuationSeparator" w:id="0">
    <w:p w14:paraId="146E0C33" w14:textId="77777777" w:rsidR="006E66A8" w:rsidRDefault="006E66A8" w:rsidP="0061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89C5" w14:textId="77777777" w:rsidR="006E66A8" w:rsidRDefault="006E66A8" w:rsidP="00614091">
      <w:r>
        <w:separator/>
      </w:r>
    </w:p>
  </w:footnote>
  <w:footnote w:type="continuationSeparator" w:id="0">
    <w:p w14:paraId="405C5501" w14:textId="77777777" w:rsidR="006E66A8" w:rsidRDefault="006E66A8" w:rsidP="0061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222"/>
    <w:multiLevelType w:val="hybridMultilevel"/>
    <w:tmpl w:val="05E69E54"/>
    <w:lvl w:ilvl="0" w:tplc="447813E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2635C2C"/>
    <w:multiLevelType w:val="hybridMultilevel"/>
    <w:tmpl w:val="DBFCD926"/>
    <w:lvl w:ilvl="0" w:tplc="8870C1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ggett, Betsy Jo">
    <w15:presenceInfo w15:providerId="AD" w15:userId="S-1-5-21-2509641344-1052565914-3260824488-389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29"/>
    <w:rsid w:val="0039059E"/>
    <w:rsid w:val="00614091"/>
    <w:rsid w:val="006E66A8"/>
    <w:rsid w:val="008652AC"/>
    <w:rsid w:val="00BD2B29"/>
    <w:rsid w:val="00CC4A7D"/>
    <w:rsid w:val="00F64DF6"/>
    <w:rsid w:val="00FE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31E72"/>
  <w15:chartTrackingRefBased/>
  <w15:docId w15:val="{C17FF1DB-0344-4CD7-97DF-3217FEA1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9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0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4091"/>
    <w:rPr>
      <w:sz w:val="18"/>
      <w:szCs w:val="18"/>
    </w:rPr>
  </w:style>
  <w:style w:type="paragraph" w:styleId="Footer">
    <w:name w:val="footer"/>
    <w:basedOn w:val="Normal"/>
    <w:link w:val="FooterChar"/>
    <w:uiPriority w:val="99"/>
    <w:unhideWhenUsed/>
    <w:rsid w:val="006140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14091"/>
    <w:rPr>
      <w:sz w:val="18"/>
      <w:szCs w:val="18"/>
    </w:rPr>
  </w:style>
  <w:style w:type="paragraph" w:styleId="ListParagraph">
    <w:name w:val="List Paragraph"/>
    <w:basedOn w:val="Normal"/>
    <w:uiPriority w:val="34"/>
    <w:qFormat/>
    <w:rsid w:val="00614091"/>
    <w:pPr>
      <w:ind w:firstLineChars="200" w:firstLine="420"/>
    </w:pPr>
  </w:style>
  <w:style w:type="character" w:styleId="CommentReference">
    <w:name w:val="annotation reference"/>
    <w:basedOn w:val="DefaultParagraphFont"/>
    <w:uiPriority w:val="99"/>
    <w:semiHidden/>
    <w:unhideWhenUsed/>
    <w:rsid w:val="00614091"/>
    <w:rPr>
      <w:sz w:val="16"/>
      <w:szCs w:val="16"/>
    </w:rPr>
  </w:style>
  <w:style w:type="paragraph" w:styleId="CommentText">
    <w:name w:val="annotation text"/>
    <w:basedOn w:val="Normal"/>
    <w:link w:val="CommentTextChar"/>
    <w:uiPriority w:val="99"/>
    <w:semiHidden/>
    <w:unhideWhenUsed/>
    <w:rsid w:val="00614091"/>
    <w:rPr>
      <w:sz w:val="20"/>
      <w:szCs w:val="20"/>
    </w:rPr>
  </w:style>
  <w:style w:type="character" w:customStyle="1" w:styleId="CommentTextChar">
    <w:name w:val="Comment Text Char"/>
    <w:basedOn w:val="DefaultParagraphFont"/>
    <w:link w:val="CommentText"/>
    <w:uiPriority w:val="99"/>
    <w:semiHidden/>
    <w:rsid w:val="00614091"/>
    <w:rPr>
      <w:sz w:val="20"/>
      <w:szCs w:val="20"/>
    </w:rPr>
  </w:style>
  <w:style w:type="paragraph" w:styleId="BalloonText">
    <w:name w:val="Balloon Text"/>
    <w:basedOn w:val="Normal"/>
    <w:link w:val="BalloonTextChar"/>
    <w:uiPriority w:val="99"/>
    <w:semiHidden/>
    <w:unhideWhenUsed/>
    <w:rsid w:val="00614091"/>
    <w:rPr>
      <w:sz w:val="18"/>
      <w:szCs w:val="18"/>
    </w:rPr>
  </w:style>
  <w:style w:type="character" w:customStyle="1" w:styleId="BalloonTextChar">
    <w:name w:val="Balloon Text Char"/>
    <w:basedOn w:val="DefaultParagraphFont"/>
    <w:link w:val="BalloonText"/>
    <w:uiPriority w:val="99"/>
    <w:semiHidden/>
    <w:rsid w:val="006140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hdsc.nws.noaa.gov/hdsc/pfds/pfds_map_cont.html?bkmrk=il"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Junren</dc:creator>
  <cp:keywords/>
  <dc:description/>
  <cp:lastModifiedBy>Wang, Junren</cp:lastModifiedBy>
  <cp:revision>7</cp:revision>
  <dcterms:created xsi:type="dcterms:W3CDTF">2019-04-14T21:50:00Z</dcterms:created>
  <dcterms:modified xsi:type="dcterms:W3CDTF">2019-04-15T15:42:00Z</dcterms:modified>
</cp:coreProperties>
</file>