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70CF" w14:textId="77777777" w:rsidR="00184EB5" w:rsidRDefault="008678E7">
      <w:pPr>
        <w:rPr>
          <w:b/>
          <w:sz w:val="40"/>
          <w:u w:val="single"/>
        </w:rPr>
      </w:pPr>
      <w:proofErr w:type="gramStart"/>
      <w:r>
        <w:rPr>
          <w:b/>
          <w:sz w:val="40"/>
          <w:u w:val="single"/>
        </w:rPr>
        <w:t>iWG</w:t>
      </w:r>
      <w:proofErr w:type="gramEnd"/>
      <w:r>
        <w:rPr>
          <w:b/>
          <w:sz w:val="40"/>
          <w:u w:val="single"/>
        </w:rPr>
        <w:t xml:space="preserve"> Assessment</w:t>
      </w:r>
    </w:p>
    <w:p w14:paraId="4555CBD4" w14:textId="7C73A9B1" w:rsidR="00D942C4" w:rsidRDefault="008678E7" w:rsidP="00BD6803">
      <w:pPr>
        <w:spacing w:after="0" w:line="240" w:lineRule="auto"/>
        <w:rPr>
          <w:szCs w:val="24"/>
        </w:rPr>
      </w:pPr>
      <w:r w:rsidRPr="3C224621">
        <w:rPr>
          <w:b/>
          <w:bCs/>
        </w:rPr>
        <w:t>SWATeam Recommendation Ref #</w:t>
      </w:r>
      <w:r w:rsidR="001B5006" w:rsidRPr="3C224621">
        <w:rPr>
          <w:b/>
          <w:bCs/>
        </w:rPr>
        <w:t>: PWR 016/EC</w:t>
      </w:r>
      <w:r w:rsidR="00017A9D">
        <w:rPr>
          <w:b/>
          <w:bCs/>
        </w:rPr>
        <w:t>B</w:t>
      </w:r>
      <w:r w:rsidR="001B5006" w:rsidRPr="3C224621">
        <w:rPr>
          <w:b/>
          <w:bCs/>
        </w:rPr>
        <w:t>S 010 – Use of Motion Sensor Lighting</w:t>
      </w:r>
      <w:r w:rsidR="00946A1F" w:rsidRPr="62C9E3A3">
        <w:t xml:space="preserve">               </w:t>
      </w:r>
      <w:r>
        <w:rPr>
          <w:szCs w:val="24"/>
        </w:rPr>
        <w:tab/>
      </w:r>
      <w:r>
        <w:rPr>
          <w:szCs w:val="24"/>
        </w:rPr>
        <w:tab/>
      </w:r>
    </w:p>
    <w:p w14:paraId="31E85D2E" w14:textId="1319AEFA" w:rsidR="00BD6803" w:rsidRPr="00D942C4" w:rsidRDefault="008678E7" w:rsidP="00BD6803">
      <w:pPr>
        <w:spacing w:after="0" w:line="240" w:lineRule="auto"/>
        <w:rPr>
          <w:szCs w:val="24"/>
          <w:u w:val="single"/>
        </w:rPr>
      </w:pPr>
      <w:r w:rsidRPr="00D942C4">
        <w:rPr>
          <w:b/>
        </w:rPr>
        <w:t>Date</w:t>
      </w:r>
      <w:r w:rsidR="0045101B" w:rsidRPr="00D942C4">
        <w:rPr>
          <w:b/>
        </w:rPr>
        <w:t xml:space="preserve"> of iWG Assessment</w:t>
      </w:r>
      <w:r w:rsidR="00C60F71" w:rsidRPr="00D942C4">
        <w:rPr>
          <w:b/>
        </w:rPr>
        <w:t xml:space="preserve"> Started</w:t>
      </w:r>
      <w:r w:rsidR="00BD6803" w:rsidRPr="00D942C4">
        <w:rPr>
          <w:b/>
        </w:rPr>
        <w:t>:</w:t>
      </w:r>
      <w:r w:rsidR="008461C7" w:rsidRPr="62C9E3A3">
        <w:t xml:space="preserve"> </w:t>
      </w:r>
      <w:r w:rsidR="00AE2D8F">
        <w:t xml:space="preserve"> </w:t>
      </w:r>
      <w:r w:rsidR="00843D30">
        <w:t>0</w:t>
      </w:r>
      <w:r w:rsidR="001B5006">
        <w:t>7</w:t>
      </w:r>
      <w:r w:rsidR="00843D30">
        <w:t>/</w:t>
      </w:r>
      <w:r w:rsidR="001B5006">
        <w:t>02</w:t>
      </w:r>
      <w:r w:rsidR="00843D30">
        <w:t>/201</w:t>
      </w:r>
      <w:r w:rsidR="00594967">
        <w:t>9</w:t>
      </w:r>
      <w:r w:rsidR="00D942C4">
        <w:tab/>
      </w:r>
      <w:r w:rsidR="00D942C4">
        <w:tab/>
      </w:r>
      <w:r w:rsidR="00D942C4">
        <w:tab/>
      </w:r>
      <w:r w:rsidR="00D942C4" w:rsidRPr="00D942C4">
        <w:rPr>
          <w:b/>
        </w:rPr>
        <w:t>Assessment Completed</w:t>
      </w:r>
      <w:bookmarkStart w:id="0" w:name="_GoBack"/>
      <w:bookmarkEnd w:id="0"/>
      <w:r w:rsidR="00D942C4" w:rsidRPr="00D942C4">
        <w:rPr>
          <w:b/>
        </w:rPr>
        <w:t>:</w:t>
      </w:r>
      <w:r w:rsidR="00D942C4">
        <w:rPr>
          <w:b/>
        </w:rPr>
        <w:t xml:space="preserve"> </w:t>
      </w:r>
      <w:r w:rsidR="00D942C4">
        <w:rPr>
          <w:b/>
          <w:u w:val="single"/>
        </w:rPr>
        <w:t>__</w:t>
      </w:r>
      <w:r w:rsidR="00DB1E54">
        <w:rPr>
          <w:b/>
          <w:u w:val="single"/>
        </w:rPr>
        <w:t>08/10/2019</w:t>
      </w:r>
      <w:r w:rsidR="00D942C4">
        <w:rPr>
          <w:b/>
          <w:u w:val="single"/>
        </w:rPr>
        <w:t>__</w:t>
      </w:r>
    </w:p>
    <w:p w14:paraId="45564058" w14:textId="77777777"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14:paraId="4C938453" w14:textId="3E7C841D" w:rsidR="00692A4A" w:rsidRDefault="007869C8" w:rsidP="00692A4A">
      <w:pPr>
        <w:pStyle w:val="Body"/>
        <w:spacing w:after="0" w:line="240" w:lineRule="auto"/>
      </w:pPr>
      <w:r w:rsidRPr="00D942C4">
        <w:rPr>
          <w:b/>
        </w:rPr>
        <w:t xml:space="preserve">Original SWATeam </w:t>
      </w:r>
      <w:r w:rsidR="00BD6803" w:rsidRPr="00D942C4">
        <w:rPr>
          <w:b/>
        </w:rPr>
        <w:t>Recommend</w:t>
      </w:r>
      <w:r w:rsidRPr="00D942C4">
        <w:rPr>
          <w:b/>
        </w:rPr>
        <w:t>ation</w:t>
      </w:r>
      <w:r w:rsidR="00BD6803" w:rsidRPr="00D942C4">
        <w:rPr>
          <w:b/>
        </w:rPr>
        <w:t>:</w:t>
      </w:r>
      <w:r w:rsidR="00FA0E0C">
        <w:t xml:space="preserve">  </w:t>
      </w:r>
    </w:p>
    <w:p w14:paraId="063A73E1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r w:rsidRPr="001B5006">
        <w:rPr>
          <w:rFonts w:eastAsiaTheme="minorHAnsi" w:cs="SymbolMT"/>
          <w:szCs w:val="24"/>
        </w:rPr>
        <w:t xml:space="preserve">• </w:t>
      </w:r>
      <w:r w:rsidRPr="001B5006">
        <w:rPr>
          <w:rFonts w:eastAsiaTheme="minorHAnsi" w:cs="TimesNewRomanPSMT"/>
          <w:szCs w:val="24"/>
        </w:rPr>
        <w:t>The PWR &amp; ECBS SWATeams kindly request the installation of Motion Sensor Lighting in all buildings.</w:t>
      </w:r>
    </w:p>
    <w:p w14:paraId="0B7C3E35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r w:rsidRPr="001B5006">
        <w:rPr>
          <w:rFonts w:eastAsiaTheme="minorHAnsi" w:cs="TimesNewRomanPSMT"/>
          <w:szCs w:val="24"/>
        </w:rPr>
        <w:t>This would be done gradually so F&amp;S does not become burdened by the switch. The main targets for motion</w:t>
      </w:r>
    </w:p>
    <w:p w14:paraId="386B24F6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proofErr w:type="gramStart"/>
      <w:r w:rsidRPr="001B5006">
        <w:rPr>
          <w:rFonts w:eastAsiaTheme="minorHAnsi" w:cs="TimesNewRomanPSMT"/>
          <w:szCs w:val="24"/>
        </w:rPr>
        <w:t>sensor</w:t>
      </w:r>
      <w:proofErr w:type="gramEnd"/>
      <w:r w:rsidRPr="001B5006">
        <w:rPr>
          <w:rFonts w:eastAsiaTheme="minorHAnsi" w:cs="TimesNewRomanPSMT"/>
          <w:szCs w:val="24"/>
        </w:rPr>
        <w:t xml:space="preserve"> lighting in buildings would be public spaces, lobbies, hallways, stairwells, rest rooms,</w:t>
      </w:r>
    </w:p>
    <w:p w14:paraId="0175C391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proofErr w:type="gramStart"/>
      <w:r w:rsidRPr="001B5006">
        <w:rPr>
          <w:rFonts w:eastAsiaTheme="minorHAnsi" w:cs="TimesNewRomanPSMT"/>
          <w:szCs w:val="24"/>
        </w:rPr>
        <w:t>discussion/collaboration</w:t>
      </w:r>
      <w:proofErr w:type="gramEnd"/>
      <w:r w:rsidRPr="001B5006">
        <w:rPr>
          <w:rFonts w:eastAsiaTheme="minorHAnsi" w:cs="TimesNewRomanPSMT"/>
          <w:szCs w:val="24"/>
        </w:rPr>
        <w:t xml:space="preserve"> spaces, classrooms, etc.</w:t>
      </w:r>
    </w:p>
    <w:p w14:paraId="1DDC4F1F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r w:rsidRPr="001B5006">
        <w:rPr>
          <w:rFonts w:eastAsiaTheme="minorHAnsi" w:cs="SymbolMT"/>
          <w:szCs w:val="24"/>
        </w:rPr>
        <w:t xml:space="preserve">• </w:t>
      </w:r>
      <w:r w:rsidRPr="001B5006">
        <w:rPr>
          <w:rFonts w:eastAsiaTheme="minorHAnsi" w:cs="TimesNewRomanPSMT"/>
          <w:szCs w:val="24"/>
        </w:rPr>
        <w:t>In conjunction with ECBS, PWR would like to recommend that all campus buildings be gradually retrofitted</w:t>
      </w:r>
    </w:p>
    <w:p w14:paraId="27D409A4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proofErr w:type="gramStart"/>
      <w:r w:rsidRPr="001B5006">
        <w:rPr>
          <w:rFonts w:eastAsiaTheme="minorHAnsi" w:cs="TimesNewRomanPSMT"/>
          <w:szCs w:val="24"/>
        </w:rPr>
        <w:t>to</w:t>
      </w:r>
      <w:proofErr w:type="gramEnd"/>
      <w:r w:rsidRPr="001B5006">
        <w:rPr>
          <w:rFonts w:eastAsiaTheme="minorHAnsi" w:cs="TimesNewRomanPSMT"/>
          <w:szCs w:val="24"/>
        </w:rPr>
        <w:t xml:space="preserve"> use motion sensor lighting wherever possible, as well as enforce the policy for new buildings and</w:t>
      </w:r>
    </w:p>
    <w:p w14:paraId="0C82B275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proofErr w:type="gramStart"/>
      <w:r w:rsidRPr="001B5006">
        <w:rPr>
          <w:rFonts w:eastAsiaTheme="minorHAnsi" w:cs="TimesNewRomanPSMT"/>
          <w:szCs w:val="24"/>
        </w:rPr>
        <w:t>remodels</w:t>
      </w:r>
      <w:proofErr w:type="gramEnd"/>
      <w:r w:rsidRPr="001B5006">
        <w:rPr>
          <w:rFonts w:eastAsiaTheme="minorHAnsi" w:cs="TimesNewRomanPSMT"/>
          <w:szCs w:val="24"/>
        </w:rPr>
        <w:t xml:space="preserve"> to use motion sensor lighting. We suggest that the installation of motion sensors should be the</w:t>
      </w:r>
    </w:p>
    <w:p w14:paraId="0D04F47B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proofErr w:type="gramStart"/>
      <w:r w:rsidRPr="001B5006">
        <w:rPr>
          <w:rFonts w:eastAsiaTheme="minorHAnsi" w:cs="TimesNewRomanPSMT"/>
          <w:szCs w:val="24"/>
        </w:rPr>
        <w:t>default</w:t>
      </w:r>
      <w:proofErr w:type="gramEnd"/>
      <w:r w:rsidRPr="001B5006">
        <w:rPr>
          <w:rFonts w:eastAsiaTheme="minorHAnsi" w:cs="TimesNewRomanPSMT"/>
          <w:szCs w:val="24"/>
        </w:rPr>
        <w:t xml:space="preserve"> option and to be pursued unless there is a reason not to do so.</w:t>
      </w:r>
    </w:p>
    <w:p w14:paraId="1223D6D6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r w:rsidRPr="001B5006">
        <w:rPr>
          <w:rFonts w:eastAsiaTheme="minorHAnsi" w:cs="SymbolMT"/>
          <w:szCs w:val="24"/>
        </w:rPr>
        <w:t xml:space="preserve">• </w:t>
      </w:r>
      <w:r w:rsidRPr="001B5006">
        <w:rPr>
          <w:rFonts w:eastAsiaTheme="minorHAnsi" w:cs="TimesNewRomanPSMT"/>
          <w:szCs w:val="24"/>
        </w:rPr>
        <w:t>This switch would occur during mainly during replacement and upgrading of light switches in all buildings</w:t>
      </w:r>
    </w:p>
    <w:p w14:paraId="03F577CC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proofErr w:type="gramStart"/>
      <w:r w:rsidRPr="001B5006">
        <w:rPr>
          <w:rFonts w:eastAsiaTheme="minorHAnsi" w:cs="TimesNewRomanPSMT"/>
          <w:szCs w:val="24"/>
        </w:rPr>
        <w:t>and</w:t>
      </w:r>
      <w:proofErr w:type="gramEnd"/>
      <w:r w:rsidRPr="001B5006">
        <w:rPr>
          <w:rFonts w:eastAsiaTheme="minorHAnsi" w:cs="TimesNewRomanPSMT"/>
          <w:szCs w:val="24"/>
        </w:rPr>
        <w:t xml:space="preserve"> or during remodeling. Such a switch needs to be implemented gradually, replacing the current switches</w:t>
      </w:r>
    </w:p>
    <w:p w14:paraId="7B0170BC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proofErr w:type="gramStart"/>
      <w:r w:rsidRPr="001B5006">
        <w:rPr>
          <w:rFonts w:eastAsiaTheme="minorHAnsi" w:cs="TimesNewRomanPSMT"/>
          <w:szCs w:val="24"/>
        </w:rPr>
        <w:t>as</w:t>
      </w:r>
      <w:proofErr w:type="gramEnd"/>
      <w:r w:rsidRPr="001B5006">
        <w:rPr>
          <w:rFonts w:eastAsiaTheme="minorHAnsi" w:cs="TimesNewRomanPSMT"/>
          <w:szCs w:val="24"/>
        </w:rPr>
        <w:t xml:space="preserve"> they stop working or become obsolete, which will lower energy usage.</w:t>
      </w:r>
    </w:p>
    <w:p w14:paraId="014ED785" w14:textId="77777777" w:rsidR="001B5006" w:rsidRPr="001B5006" w:rsidRDefault="001B5006" w:rsidP="001B500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NewRomanPSMT"/>
          <w:szCs w:val="24"/>
        </w:rPr>
      </w:pPr>
      <w:r w:rsidRPr="001B5006">
        <w:rPr>
          <w:rFonts w:eastAsiaTheme="minorHAnsi" w:cs="SymbolMT"/>
          <w:szCs w:val="24"/>
        </w:rPr>
        <w:t xml:space="preserve">• </w:t>
      </w:r>
      <w:r w:rsidRPr="001B5006">
        <w:rPr>
          <w:rFonts w:eastAsiaTheme="minorHAnsi" w:cs="TimesNewRomanPSMT"/>
          <w:szCs w:val="24"/>
        </w:rPr>
        <w:t>The University would procure the motion sensors through a contracted vendor like Grainger or HD Supply.</w:t>
      </w:r>
    </w:p>
    <w:p w14:paraId="49E525ED" w14:textId="48AEC4E2" w:rsidR="001B5006" w:rsidRPr="001B5006" w:rsidRDefault="001B5006" w:rsidP="001B5006">
      <w:pPr>
        <w:pStyle w:val="Body"/>
        <w:spacing w:after="0" w:line="240" w:lineRule="auto"/>
      </w:pPr>
      <w:r w:rsidRPr="001B5006">
        <w:rPr>
          <w:rFonts w:eastAsiaTheme="minorHAnsi" w:cs="TimesNewRomanPSMT"/>
        </w:rPr>
        <w:t>Ordering in bulk, which would give Purchasing more leverage to negotiate a bulk discount.</w:t>
      </w:r>
    </w:p>
    <w:p w14:paraId="4EAE42F2" w14:textId="77777777" w:rsidR="00946A1F" w:rsidRPr="000702CC" w:rsidRDefault="00946A1F" w:rsidP="00BD6803">
      <w:pPr>
        <w:spacing w:after="0" w:line="240" w:lineRule="auto"/>
        <w:rPr>
          <w:szCs w:val="24"/>
        </w:rPr>
      </w:pPr>
    </w:p>
    <w:p w14:paraId="74596898" w14:textId="77777777" w:rsidR="00BD6803" w:rsidRPr="00D942C4" w:rsidRDefault="007869C8" w:rsidP="00BD6803">
      <w:pPr>
        <w:spacing w:after="0" w:line="240" w:lineRule="auto"/>
        <w:rPr>
          <w:b/>
          <w:szCs w:val="24"/>
        </w:rPr>
      </w:pPr>
      <w:proofErr w:type="gramStart"/>
      <w:r w:rsidRPr="00D942C4">
        <w:rPr>
          <w:b/>
          <w:szCs w:val="24"/>
        </w:rPr>
        <w:t>iWG</w:t>
      </w:r>
      <w:proofErr w:type="gramEnd"/>
      <w:r w:rsidRPr="00D942C4">
        <w:rPr>
          <w:b/>
          <w:szCs w:val="24"/>
        </w:rPr>
        <w:t xml:space="preserve"> Assessment of budget and policy impacts (</w:t>
      </w:r>
      <w:r w:rsidRPr="00D942C4">
        <w:rPr>
          <w:b/>
          <w:i/>
          <w:szCs w:val="24"/>
        </w:rPr>
        <w:t>check one</w:t>
      </w:r>
      <w:r w:rsidRPr="00D942C4">
        <w:rPr>
          <w:b/>
          <w:szCs w:val="24"/>
        </w:rPr>
        <w:t>):</w:t>
      </w:r>
    </w:p>
    <w:p w14:paraId="2B2E369C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0A1F2B78" w14:textId="19BA88BF" w:rsidR="007869C8" w:rsidRPr="000702CC" w:rsidRDefault="007869C8" w:rsidP="00BD6803">
      <w:pPr>
        <w:spacing w:after="0" w:line="240" w:lineRule="auto"/>
        <w:rPr>
          <w:szCs w:val="24"/>
        </w:rPr>
      </w:pPr>
      <w:r w:rsidRPr="62C9E3A3">
        <w:t xml:space="preserve">__x___ moderate budget and/or policy impact   </w:t>
      </w:r>
      <w:r w:rsidRPr="000702CC">
        <w:rPr>
          <w:szCs w:val="24"/>
        </w:rPr>
        <w:tab/>
      </w:r>
      <w:r w:rsidRPr="62C9E3A3">
        <w:t xml:space="preserve">OR </w:t>
      </w:r>
      <w:r w:rsidRPr="000702CC">
        <w:rPr>
          <w:szCs w:val="24"/>
        </w:rPr>
        <w:tab/>
      </w:r>
      <w:r w:rsidRPr="62C9E3A3">
        <w:t>_____ major budget and/or policy implications</w:t>
      </w:r>
    </w:p>
    <w:p w14:paraId="0FE82B7B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40B14BFF" w14:textId="77777777" w:rsidR="007869C8" w:rsidRPr="00D942C4" w:rsidRDefault="007869C8" w:rsidP="00BD6803">
      <w:pPr>
        <w:spacing w:after="0" w:line="240" w:lineRule="auto"/>
        <w:rPr>
          <w:b/>
          <w:szCs w:val="24"/>
        </w:rPr>
      </w:pPr>
      <w:proofErr w:type="gramStart"/>
      <w:r w:rsidRPr="00D942C4">
        <w:rPr>
          <w:b/>
          <w:szCs w:val="24"/>
        </w:rPr>
        <w:t>iWG</w:t>
      </w:r>
      <w:proofErr w:type="gramEnd"/>
      <w:r w:rsidRPr="00D942C4">
        <w:rPr>
          <w:b/>
          <w:szCs w:val="24"/>
        </w:rPr>
        <w:t xml:space="preserve"> Routing </w:t>
      </w:r>
      <w:r w:rsidR="000702CC" w:rsidRPr="00D942C4">
        <w:rPr>
          <w:b/>
          <w:szCs w:val="24"/>
        </w:rPr>
        <w:t>Need</w:t>
      </w:r>
      <w:r w:rsidRPr="00D942C4">
        <w:rPr>
          <w:b/>
          <w:szCs w:val="24"/>
        </w:rPr>
        <w:t xml:space="preserve"> (</w:t>
      </w:r>
      <w:r w:rsidRPr="00D942C4">
        <w:rPr>
          <w:b/>
          <w:i/>
          <w:szCs w:val="24"/>
        </w:rPr>
        <w:t>check one</w:t>
      </w:r>
      <w:r w:rsidRPr="00D942C4">
        <w:rPr>
          <w:b/>
          <w:szCs w:val="24"/>
        </w:rPr>
        <w:t>):</w:t>
      </w:r>
    </w:p>
    <w:p w14:paraId="56A9D776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11D139EA" w14:textId="62230ACD" w:rsidR="007869C8" w:rsidRPr="000702CC" w:rsidRDefault="5DD1E8B4" w:rsidP="00BD6803">
      <w:pPr>
        <w:spacing w:after="0" w:line="240" w:lineRule="auto"/>
        <w:rPr>
          <w:szCs w:val="24"/>
        </w:rPr>
      </w:pPr>
      <w:r>
        <w:t>_____ more detailed study   OR __x__ transmit recommendation    OR   _____ forward to Sustainability Council</w:t>
      </w:r>
    </w:p>
    <w:p w14:paraId="4B6F293F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26DEFBC6" w14:textId="0903397D" w:rsidR="007869C8" w:rsidRPr="000702CC" w:rsidRDefault="5DD1E8B4" w:rsidP="00BD6803">
      <w:pPr>
        <w:spacing w:after="0" w:line="240" w:lineRule="auto"/>
        <w:rPr>
          <w:szCs w:val="24"/>
        </w:rPr>
      </w:pPr>
      <w:proofErr w:type="gramStart"/>
      <w:r w:rsidRPr="5DD1E8B4">
        <w:rPr>
          <w:b/>
          <w:bCs/>
        </w:rPr>
        <w:t>iWG</w:t>
      </w:r>
      <w:proofErr w:type="gramEnd"/>
      <w:r w:rsidRPr="5DD1E8B4">
        <w:rPr>
          <w:b/>
          <w:bCs/>
        </w:rPr>
        <w:t xml:space="preserve"> Routing Direction (</w:t>
      </w:r>
      <w:r w:rsidRPr="5DD1E8B4">
        <w:rPr>
          <w:b/>
          <w:bCs/>
          <w:i/>
          <w:iCs/>
        </w:rPr>
        <w:t>department name, SWATeam, or Council</w:t>
      </w:r>
      <w:r w:rsidRPr="5DD1E8B4">
        <w:rPr>
          <w:b/>
          <w:bCs/>
        </w:rPr>
        <w:t>):</w:t>
      </w:r>
      <w:r>
        <w:t xml:space="preserve"> F&amp;S</w:t>
      </w:r>
    </w:p>
    <w:p w14:paraId="7D0CFAB4" w14:textId="77777777" w:rsidR="007869C8" w:rsidRPr="000702CC" w:rsidRDefault="007869C8" w:rsidP="00BD6803">
      <w:pPr>
        <w:spacing w:after="0" w:line="240" w:lineRule="auto"/>
        <w:rPr>
          <w:szCs w:val="24"/>
        </w:rPr>
      </w:pPr>
    </w:p>
    <w:p w14:paraId="777841F8" w14:textId="1444A590" w:rsidR="007869C8" w:rsidRPr="00D942C4" w:rsidRDefault="5DD1E8B4" w:rsidP="5DD1E8B4">
      <w:pPr>
        <w:spacing w:after="0" w:line="240" w:lineRule="auto"/>
        <w:rPr>
          <w:b/>
          <w:bCs/>
        </w:rPr>
      </w:pPr>
      <w:proofErr w:type="gramStart"/>
      <w:r w:rsidRPr="5DD1E8B4">
        <w:rPr>
          <w:b/>
          <w:bCs/>
        </w:rPr>
        <w:t>iWG</w:t>
      </w:r>
      <w:proofErr w:type="gramEnd"/>
      <w:r w:rsidRPr="5DD1E8B4">
        <w:rPr>
          <w:b/>
          <w:bCs/>
        </w:rPr>
        <w:t xml:space="preserve"> Recommendation: </w:t>
      </w:r>
      <w:r>
        <w:t>Please provide the Zero Waste and Energy SWATeams with an overview of the existing occupancy sensor efforts. Please explain the direction of these efforts, reasoning, and status/progress to date.</w:t>
      </w:r>
    </w:p>
    <w:p w14:paraId="01FCA7D6" w14:textId="236978CA" w:rsidR="00F20122" w:rsidRDefault="00F20122" w:rsidP="00BD6803">
      <w:pPr>
        <w:spacing w:after="0" w:line="240" w:lineRule="auto"/>
        <w:rPr>
          <w:szCs w:val="24"/>
        </w:rPr>
      </w:pPr>
    </w:p>
    <w:p w14:paraId="58A46E17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r w:rsidR="007869C8">
        <w:rPr>
          <w:szCs w:val="24"/>
        </w:rPr>
        <w:t>iWG</w:t>
      </w:r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14:paraId="34410A27" w14:textId="77777777"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8356"/>
      </w:tblGrid>
      <w:tr w:rsidR="00FF3581" w14:paraId="7F21AE50" w14:textId="77777777" w:rsidTr="07266A19">
        <w:trPr>
          <w:trHeight w:val="323"/>
        </w:trPr>
        <w:tc>
          <w:tcPr>
            <w:tcW w:w="2434" w:type="dxa"/>
          </w:tcPr>
          <w:p w14:paraId="5D0D3DBC" w14:textId="77777777" w:rsidR="00FF3581" w:rsidRDefault="007869C8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iWG</w:t>
            </w:r>
            <w:r w:rsidR="00FF3581">
              <w:rPr>
                <w:szCs w:val="24"/>
              </w:rPr>
              <w:t xml:space="preserve"> Member Name</w:t>
            </w:r>
          </w:p>
        </w:tc>
        <w:tc>
          <w:tcPr>
            <w:tcW w:w="8356" w:type="dxa"/>
          </w:tcPr>
          <w:p w14:paraId="4468DF52" w14:textId="77777777" w:rsidR="00FF3581" w:rsidRPr="008B700A" w:rsidRDefault="007869C8" w:rsidP="00FF3581">
            <w:pPr>
              <w:jc w:val="center"/>
              <w:rPr>
                <w:szCs w:val="24"/>
              </w:rPr>
            </w:pPr>
            <w:r w:rsidRPr="008B700A">
              <w:rPr>
                <w:szCs w:val="24"/>
              </w:rPr>
              <w:t>iWG</w:t>
            </w:r>
            <w:r w:rsidR="00FF3581" w:rsidRPr="008B700A">
              <w:rPr>
                <w:szCs w:val="24"/>
              </w:rPr>
              <w:t xml:space="preserve"> Member’s Comments</w:t>
            </w:r>
          </w:p>
        </w:tc>
      </w:tr>
      <w:tr w:rsidR="00FF3581" w14:paraId="59B2D0E1" w14:textId="77777777" w:rsidTr="07266A19">
        <w:trPr>
          <w:trHeight w:val="720"/>
        </w:trPr>
        <w:tc>
          <w:tcPr>
            <w:tcW w:w="2434" w:type="dxa"/>
          </w:tcPr>
          <w:p w14:paraId="6DF3BC35" w14:textId="1F3657BE" w:rsidR="00FF3581" w:rsidRDefault="00AE2D8F" w:rsidP="00BD6803">
            <w:pPr>
              <w:rPr>
                <w:szCs w:val="24"/>
              </w:rPr>
            </w:pPr>
            <w:r>
              <w:rPr>
                <w:szCs w:val="24"/>
              </w:rPr>
              <w:t>Ximing Cai</w:t>
            </w:r>
          </w:p>
          <w:p w14:paraId="6B5A2D90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(iSEE)</w:t>
            </w:r>
          </w:p>
        </w:tc>
        <w:tc>
          <w:tcPr>
            <w:tcW w:w="8356" w:type="dxa"/>
          </w:tcPr>
          <w:p w14:paraId="470EB92C" w14:textId="0F8C95E2" w:rsidR="00FF3581" w:rsidRPr="008B700A" w:rsidRDefault="1D40A82D" w:rsidP="009C00E3">
            <w:pPr>
              <w:rPr>
                <w:szCs w:val="24"/>
              </w:rPr>
            </w:pPr>
            <w:r>
              <w:t>I support this recommendation.</w:t>
            </w:r>
          </w:p>
        </w:tc>
      </w:tr>
      <w:tr w:rsidR="00FF3581" w14:paraId="52D5601A" w14:textId="77777777" w:rsidTr="07266A19">
        <w:trPr>
          <w:trHeight w:val="720"/>
        </w:trPr>
        <w:tc>
          <w:tcPr>
            <w:tcW w:w="2434" w:type="dxa"/>
          </w:tcPr>
          <w:p w14:paraId="0B05CCBA" w14:textId="750933B6"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 xml:space="preserve">Morgan </w:t>
            </w:r>
            <w:r w:rsidR="00AE2D8F">
              <w:rPr>
                <w:szCs w:val="24"/>
              </w:rPr>
              <w:t>White</w:t>
            </w:r>
          </w:p>
          <w:p w14:paraId="37CC56E1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(F&amp;S)</w:t>
            </w:r>
          </w:p>
        </w:tc>
        <w:tc>
          <w:tcPr>
            <w:tcW w:w="8356" w:type="dxa"/>
          </w:tcPr>
          <w:p w14:paraId="2196644D" w14:textId="24D6450D" w:rsidR="00FF3581" w:rsidRPr="008B700A" w:rsidRDefault="1D40A82D" w:rsidP="1D40A82D">
            <w:pPr>
              <w:rPr>
                <w:rFonts w:eastAsia="Garamond" w:cs="Garamond"/>
                <w:szCs w:val="24"/>
              </w:rPr>
            </w:pPr>
            <w:r w:rsidRPr="1D40A82D">
              <w:rPr>
                <w:rFonts w:eastAsia="Garamond" w:cs="Garamond"/>
                <w:szCs w:val="24"/>
              </w:rPr>
              <w:t>As we discussed in the iWG meeting, F&amp;S is actively implementing occupancy sensors in campus buildings. Providing this summary to the iWG will allow us to share the progress to date.</w:t>
            </w:r>
          </w:p>
        </w:tc>
      </w:tr>
      <w:tr w:rsidR="00FF3581" w14:paraId="13F87576" w14:textId="77777777" w:rsidTr="07266A19">
        <w:trPr>
          <w:trHeight w:val="720"/>
        </w:trPr>
        <w:tc>
          <w:tcPr>
            <w:tcW w:w="2434" w:type="dxa"/>
          </w:tcPr>
          <w:p w14:paraId="161B80C3" w14:textId="4E2EB7BC" w:rsidR="00FF3581" w:rsidRDefault="00594967" w:rsidP="00BD6803">
            <w:pPr>
              <w:rPr>
                <w:szCs w:val="24"/>
              </w:rPr>
            </w:pPr>
            <w:r>
              <w:t>Alma Sealine</w:t>
            </w:r>
          </w:p>
          <w:p w14:paraId="343C77F6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(Student Affairs)</w:t>
            </w:r>
          </w:p>
        </w:tc>
        <w:tc>
          <w:tcPr>
            <w:tcW w:w="8356" w:type="dxa"/>
          </w:tcPr>
          <w:p w14:paraId="7F345D9A" w14:textId="14F8B865" w:rsidR="00FF3581" w:rsidRPr="008B700A" w:rsidRDefault="07266A19" w:rsidP="07266A19">
            <w:pPr>
              <w:spacing w:after="200" w:line="276" w:lineRule="auto"/>
              <w:rPr>
                <w:rFonts w:eastAsia="Garamond" w:cs="Garamond"/>
                <w:szCs w:val="24"/>
              </w:rPr>
            </w:pPr>
            <w:r w:rsidRPr="07266A19">
              <w:rPr>
                <w:rFonts w:eastAsia="Garamond" w:cs="Garamond"/>
                <w:szCs w:val="24"/>
              </w:rPr>
              <w:t>I support this recommendation.</w:t>
            </w:r>
          </w:p>
          <w:p w14:paraId="66F87D03" w14:textId="30256AF1" w:rsidR="00FF3581" w:rsidRPr="008B700A" w:rsidRDefault="00FF3581" w:rsidP="07266A19">
            <w:pPr>
              <w:rPr>
                <w:szCs w:val="24"/>
              </w:rPr>
            </w:pPr>
          </w:p>
        </w:tc>
      </w:tr>
      <w:tr w:rsidR="00FF3581" w14:paraId="18711DD8" w14:textId="77777777" w:rsidTr="07266A19">
        <w:trPr>
          <w:trHeight w:val="720"/>
        </w:trPr>
        <w:tc>
          <w:tcPr>
            <w:tcW w:w="2434" w:type="dxa"/>
          </w:tcPr>
          <w:p w14:paraId="15C04826" w14:textId="77777777" w:rsidR="00FF3581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Matthew Tomaszewski</w:t>
            </w:r>
          </w:p>
          <w:p w14:paraId="122ACE21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(Provost’s Office)</w:t>
            </w:r>
          </w:p>
        </w:tc>
        <w:tc>
          <w:tcPr>
            <w:tcW w:w="8356" w:type="dxa"/>
          </w:tcPr>
          <w:p w14:paraId="50B4E81D" w14:textId="1A161E04" w:rsidR="00FF3581" w:rsidRPr="008B700A" w:rsidRDefault="23C88664" w:rsidP="00BD6803">
            <w:pPr>
              <w:rPr>
                <w:szCs w:val="24"/>
              </w:rPr>
            </w:pPr>
            <w:r>
              <w:t>I support this recommendation.</w:t>
            </w:r>
          </w:p>
        </w:tc>
      </w:tr>
      <w:tr w:rsidR="00AE2D8F" w14:paraId="6BB6F27F" w14:textId="77777777" w:rsidTr="07266A19">
        <w:trPr>
          <w:trHeight w:val="720"/>
        </w:trPr>
        <w:tc>
          <w:tcPr>
            <w:tcW w:w="2434" w:type="dxa"/>
          </w:tcPr>
          <w:p w14:paraId="036329B9" w14:textId="6481EA78" w:rsidR="00AE2D8F" w:rsidRDefault="00AE2D8F" w:rsidP="00EB0116">
            <w:pPr>
              <w:jc w:val="left"/>
            </w:pPr>
            <w:r>
              <w:t>Scott Willenbrock (Provost Fellow)</w:t>
            </w:r>
          </w:p>
        </w:tc>
        <w:tc>
          <w:tcPr>
            <w:tcW w:w="8356" w:type="dxa"/>
          </w:tcPr>
          <w:p w14:paraId="0E44427A" w14:textId="58A67B4D" w:rsidR="00AE2D8F" w:rsidRPr="008B700A" w:rsidRDefault="68932606" w:rsidP="00585E1A">
            <w:pPr>
              <w:rPr>
                <w:szCs w:val="24"/>
              </w:rPr>
            </w:pPr>
            <w:r>
              <w:t xml:space="preserve">Campus is not being aggressive enough.  </w:t>
            </w:r>
          </w:p>
        </w:tc>
      </w:tr>
      <w:tr w:rsidR="00FF3581" w14:paraId="7913F507" w14:textId="77777777" w:rsidTr="07266A19">
        <w:trPr>
          <w:trHeight w:val="720"/>
        </w:trPr>
        <w:tc>
          <w:tcPr>
            <w:tcW w:w="2434" w:type="dxa"/>
          </w:tcPr>
          <w:p w14:paraId="5499A61C" w14:textId="480FBA8F" w:rsidR="00FF3581" w:rsidRDefault="00AE2D8F" w:rsidP="00BD6803">
            <w:pPr>
              <w:rPr>
                <w:szCs w:val="24"/>
              </w:rPr>
            </w:pPr>
            <w:r>
              <w:lastRenderedPageBreak/>
              <w:t xml:space="preserve">John </w:t>
            </w:r>
            <w:r w:rsidR="00EB0116" w:rsidRPr="00EB0116">
              <w:t>Dallesasse</w:t>
            </w:r>
          </w:p>
          <w:p w14:paraId="58248009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(Academic Senate)</w:t>
            </w:r>
          </w:p>
        </w:tc>
        <w:tc>
          <w:tcPr>
            <w:tcW w:w="8356" w:type="dxa"/>
          </w:tcPr>
          <w:p w14:paraId="7F7AE2E7" w14:textId="498DEFBF" w:rsidR="00FF3581" w:rsidRPr="008B700A" w:rsidRDefault="1D40A82D" w:rsidP="1D40A82D">
            <w:pPr>
              <w:rPr>
                <w:rFonts w:ascii="Times New Roman" w:hAnsi="Times New Roman"/>
              </w:rPr>
            </w:pPr>
            <w:r w:rsidRPr="1D40A82D">
              <w:rPr>
                <w:rFonts w:ascii="Times New Roman" w:hAnsi="Times New Roman"/>
              </w:rPr>
              <w:t>I support the iWG Recommendation.</w:t>
            </w:r>
          </w:p>
        </w:tc>
      </w:tr>
      <w:tr w:rsidR="00FF3581" w14:paraId="31E61A54" w14:textId="77777777" w:rsidTr="07266A19">
        <w:trPr>
          <w:trHeight w:val="720"/>
        </w:trPr>
        <w:tc>
          <w:tcPr>
            <w:tcW w:w="2434" w:type="dxa"/>
          </w:tcPr>
          <w:p w14:paraId="223CF313" w14:textId="2C378CF9" w:rsidR="008462DE" w:rsidRPr="008462DE" w:rsidRDefault="00594967" w:rsidP="00BD6803">
            <w:r>
              <w:t>Joe Edwards</w:t>
            </w:r>
          </w:p>
          <w:p w14:paraId="2C8382B8" w14:textId="5544F6B3" w:rsidR="007B3DF9" w:rsidRDefault="007B3DF9" w:rsidP="00AE2D8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(Student Sustainability </w:t>
            </w:r>
            <w:r w:rsidR="00AE2D8F">
              <w:rPr>
                <w:szCs w:val="24"/>
              </w:rPr>
              <w:t>Committee</w:t>
            </w:r>
            <w:r>
              <w:rPr>
                <w:szCs w:val="24"/>
              </w:rPr>
              <w:t>)</w:t>
            </w:r>
          </w:p>
        </w:tc>
        <w:tc>
          <w:tcPr>
            <w:tcW w:w="8356" w:type="dxa"/>
          </w:tcPr>
          <w:p w14:paraId="47374E11" w14:textId="417E4DF3" w:rsidR="00FF3581" w:rsidRPr="008B700A" w:rsidRDefault="2E5A7860" w:rsidP="00BD6803">
            <w:pPr>
              <w:rPr>
                <w:szCs w:val="24"/>
              </w:rPr>
            </w:pPr>
            <w:r>
              <w:t>I agree with this recommendation, particularly instituting an enforcement mechanism to ensure motion sensors are the default option in new projects.</w:t>
            </w:r>
          </w:p>
        </w:tc>
      </w:tr>
      <w:tr w:rsidR="008678E7" w14:paraId="53A7DAC1" w14:textId="77777777" w:rsidTr="07266A19">
        <w:trPr>
          <w:trHeight w:val="720"/>
        </w:trPr>
        <w:tc>
          <w:tcPr>
            <w:tcW w:w="2434" w:type="dxa"/>
          </w:tcPr>
          <w:p w14:paraId="1C6CCD30" w14:textId="589D5579" w:rsidR="007B3DF9" w:rsidRDefault="62C9E3A3" w:rsidP="00BD6803">
            <w:pPr>
              <w:rPr>
                <w:szCs w:val="24"/>
              </w:rPr>
            </w:pPr>
            <w:r>
              <w:t>Sean Reeder</w:t>
            </w:r>
          </w:p>
          <w:p w14:paraId="6689F5FA" w14:textId="77777777" w:rsidR="007B3DF9" w:rsidRDefault="007B3DF9" w:rsidP="00BD6803">
            <w:pPr>
              <w:rPr>
                <w:szCs w:val="24"/>
              </w:rPr>
            </w:pPr>
            <w:r>
              <w:rPr>
                <w:szCs w:val="24"/>
              </w:rPr>
              <w:t>(OBFS)</w:t>
            </w:r>
          </w:p>
        </w:tc>
        <w:tc>
          <w:tcPr>
            <w:tcW w:w="8356" w:type="dxa"/>
          </w:tcPr>
          <w:p w14:paraId="5068AD5B" w14:textId="304E9D42" w:rsidR="008678E7" w:rsidRPr="008B700A" w:rsidRDefault="1A9C3F49" w:rsidP="008B700A">
            <w:pPr>
              <w:rPr>
                <w:szCs w:val="24"/>
              </w:rPr>
            </w:pPr>
            <w:r>
              <w:t>I support this recommendation in conjunction with PWR 015.</w:t>
            </w:r>
          </w:p>
        </w:tc>
      </w:tr>
      <w:tr w:rsidR="008678E7" w14:paraId="43599882" w14:textId="77777777" w:rsidTr="07266A19">
        <w:trPr>
          <w:trHeight w:val="720"/>
        </w:trPr>
        <w:tc>
          <w:tcPr>
            <w:tcW w:w="2434" w:type="dxa"/>
          </w:tcPr>
          <w:p w14:paraId="167EDA64" w14:textId="35593A28" w:rsidR="008678E7" w:rsidRDefault="00594967" w:rsidP="00BD6803">
            <w:pPr>
              <w:rPr>
                <w:szCs w:val="24"/>
              </w:rPr>
            </w:pPr>
            <w:r>
              <w:rPr>
                <w:szCs w:val="24"/>
              </w:rPr>
              <w:t>S. Renee Wiley</w:t>
            </w:r>
          </w:p>
          <w:p w14:paraId="5AFBB8D1" w14:textId="77777777" w:rsidR="007B3DF9" w:rsidRDefault="007B3DF9" w:rsidP="007B3DF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(college-level facility manager)</w:t>
            </w:r>
          </w:p>
          <w:p w14:paraId="6D7F6899" w14:textId="39646176" w:rsidR="008462DE" w:rsidRDefault="008462DE" w:rsidP="007B3DF9">
            <w:pPr>
              <w:jc w:val="left"/>
              <w:rPr>
                <w:szCs w:val="24"/>
              </w:rPr>
            </w:pPr>
          </w:p>
        </w:tc>
        <w:tc>
          <w:tcPr>
            <w:tcW w:w="8356" w:type="dxa"/>
          </w:tcPr>
          <w:p w14:paraId="252C0DC8" w14:textId="0D840FBA" w:rsidR="008678E7" w:rsidRPr="008B700A" w:rsidRDefault="1A9C3F49" w:rsidP="00BD6803">
            <w:pPr>
              <w:rPr>
                <w:szCs w:val="24"/>
              </w:rPr>
            </w:pPr>
            <w:r>
              <w:t xml:space="preserve">I support this recommendation. </w:t>
            </w:r>
          </w:p>
        </w:tc>
      </w:tr>
      <w:tr w:rsidR="008462DE" w14:paraId="4B434D5D" w14:textId="77777777" w:rsidTr="07266A19">
        <w:trPr>
          <w:trHeight w:val="720"/>
        </w:trPr>
        <w:tc>
          <w:tcPr>
            <w:tcW w:w="2434" w:type="dxa"/>
          </w:tcPr>
          <w:p w14:paraId="4CF195CB" w14:textId="7F237E38" w:rsidR="008462DE" w:rsidRDefault="008462DE" w:rsidP="00035204">
            <w:pPr>
              <w:rPr>
                <w:szCs w:val="24"/>
              </w:rPr>
            </w:pPr>
            <w:r>
              <w:rPr>
                <w:szCs w:val="24"/>
              </w:rPr>
              <w:t>Joey Kreiling/</w:t>
            </w:r>
            <w:r w:rsidR="00594967">
              <w:rPr>
                <w:szCs w:val="24"/>
              </w:rPr>
              <w:t>Jonah Messinger</w:t>
            </w:r>
          </w:p>
          <w:p w14:paraId="6B0C5F3D" w14:textId="77777777" w:rsidR="008462DE" w:rsidRDefault="008462DE" w:rsidP="00035204">
            <w:pPr>
              <w:rPr>
                <w:szCs w:val="24"/>
              </w:rPr>
            </w:pPr>
            <w:r>
              <w:rPr>
                <w:szCs w:val="24"/>
              </w:rPr>
              <w:t>(Student Sustainability Leadership Council)</w:t>
            </w:r>
          </w:p>
        </w:tc>
        <w:tc>
          <w:tcPr>
            <w:tcW w:w="8356" w:type="dxa"/>
          </w:tcPr>
          <w:p w14:paraId="54AEA6D6" w14:textId="08C04922" w:rsidR="008462DE" w:rsidRPr="008B700A" w:rsidRDefault="3A7C511A" w:rsidP="00035204">
            <w:pPr>
              <w:rPr>
                <w:szCs w:val="24"/>
              </w:rPr>
            </w:pPr>
            <w:r>
              <w:t>I agree.</w:t>
            </w:r>
          </w:p>
        </w:tc>
      </w:tr>
    </w:tbl>
    <w:p w14:paraId="71A10535" w14:textId="77777777" w:rsidR="00BD6803" w:rsidRDefault="00BD6803" w:rsidP="00BD6803">
      <w:pPr>
        <w:spacing w:after="0" w:line="240" w:lineRule="auto"/>
        <w:rPr>
          <w:szCs w:val="24"/>
        </w:rPr>
      </w:pPr>
    </w:p>
    <w:p w14:paraId="2FF08946" w14:textId="77777777" w:rsidR="00BD6803" w:rsidRPr="00BD6803" w:rsidRDefault="000702CC" w:rsidP="00743BD4">
      <w:pPr>
        <w:spacing w:after="0" w:line="240" w:lineRule="auto"/>
        <w:rPr>
          <w:szCs w:val="24"/>
        </w:rPr>
      </w:pPr>
      <w:r>
        <w:rPr>
          <w:szCs w:val="24"/>
        </w:rPr>
        <w:t>Attach any</w:t>
      </w:r>
      <w:r w:rsidR="007869C8">
        <w:rPr>
          <w:szCs w:val="24"/>
        </w:rPr>
        <w:t xml:space="preserve"> c</w:t>
      </w:r>
      <w:r w:rsidR="00BD6803">
        <w:rPr>
          <w:szCs w:val="24"/>
        </w:rPr>
        <w:t xml:space="preserve">omments from </w:t>
      </w:r>
      <w:r w:rsidR="007869C8">
        <w:rPr>
          <w:szCs w:val="24"/>
        </w:rPr>
        <w:t>subject matter experts (with names and roles).</w:t>
      </w:r>
    </w:p>
    <w:sectPr w:rsidR="00BD6803" w:rsidRPr="00BD68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DU3NDE0tTAwMzVT0lEKTi0uzszPAykwrQUAa+y3nywAAAA="/>
  </w:docVars>
  <w:rsids>
    <w:rsidRoot w:val="00BD6803"/>
    <w:rsid w:val="00012A80"/>
    <w:rsid w:val="00017A9D"/>
    <w:rsid w:val="0004285E"/>
    <w:rsid w:val="000702CC"/>
    <w:rsid w:val="00164766"/>
    <w:rsid w:val="00170C1A"/>
    <w:rsid w:val="00184EB5"/>
    <w:rsid w:val="001B5006"/>
    <w:rsid w:val="001C5270"/>
    <w:rsid w:val="001D2D5A"/>
    <w:rsid w:val="001F3F38"/>
    <w:rsid w:val="00262D7B"/>
    <w:rsid w:val="00294213"/>
    <w:rsid w:val="00301670"/>
    <w:rsid w:val="00317122"/>
    <w:rsid w:val="00327560"/>
    <w:rsid w:val="0038177D"/>
    <w:rsid w:val="0045101B"/>
    <w:rsid w:val="004C6B62"/>
    <w:rsid w:val="004E674A"/>
    <w:rsid w:val="00533C56"/>
    <w:rsid w:val="00585E1A"/>
    <w:rsid w:val="00594967"/>
    <w:rsid w:val="005A11EC"/>
    <w:rsid w:val="005E0CFC"/>
    <w:rsid w:val="006432D0"/>
    <w:rsid w:val="00666089"/>
    <w:rsid w:val="00672A2D"/>
    <w:rsid w:val="00675329"/>
    <w:rsid w:val="00692A4A"/>
    <w:rsid w:val="006D7029"/>
    <w:rsid w:val="00743BD4"/>
    <w:rsid w:val="007869C8"/>
    <w:rsid w:val="007A63B2"/>
    <w:rsid w:val="007B3DF9"/>
    <w:rsid w:val="007B6401"/>
    <w:rsid w:val="007E3882"/>
    <w:rsid w:val="007F4B28"/>
    <w:rsid w:val="00804075"/>
    <w:rsid w:val="0081738A"/>
    <w:rsid w:val="00843D30"/>
    <w:rsid w:val="008461C7"/>
    <w:rsid w:val="008462DE"/>
    <w:rsid w:val="008678E7"/>
    <w:rsid w:val="008B700A"/>
    <w:rsid w:val="0092741D"/>
    <w:rsid w:val="00946A1F"/>
    <w:rsid w:val="00987F23"/>
    <w:rsid w:val="009A6CB1"/>
    <w:rsid w:val="009C00E3"/>
    <w:rsid w:val="009F2DA5"/>
    <w:rsid w:val="00A02147"/>
    <w:rsid w:val="00A50CC3"/>
    <w:rsid w:val="00A86421"/>
    <w:rsid w:val="00AA6471"/>
    <w:rsid w:val="00AE2D8F"/>
    <w:rsid w:val="00AF6E02"/>
    <w:rsid w:val="00B95DC1"/>
    <w:rsid w:val="00B95E68"/>
    <w:rsid w:val="00BD6803"/>
    <w:rsid w:val="00BF4FB9"/>
    <w:rsid w:val="00C60F71"/>
    <w:rsid w:val="00C726C8"/>
    <w:rsid w:val="00D942C4"/>
    <w:rsid w:val="00DB1E54"/>
    <w:rsid w:val="00DD70E7"/>
    <w:rsid w:val="00DE1308"/>
    <w:rsid w:val="00E06FC3"/>
    <w:rsid w:val="00EB0116"/>
    <w:rsid w:val="00ED6BBE"/>
    <w:rsid w:val="00F20122"/>
    <w:rsid w:val="00F259E2"/>
    <w:rsid w:val="00F62D43"/>
    <w:rsid w:val="00FA0E0C"/>
    <w:rsid w:val="00FC08FF"/>
    <w:rsid w:val="00FF3581"/>
    <w:rsid w:val="07266A19"/>
    <w:rsid w:val="1A9C3F49"/>
    <w:rsid w:val="1D40A82D"/>
    <w:rsid w:val="23C88664"/>
    <w:rsid w:val="2E5A7860"/>
    <w:rsid w:val="3A7C511A"/>
    <w:rsid w:val="3C224621"/>
    <w:rsid w:val="5DD1E8B4"/>
    <w:rsid w:val="62C9E3A3"/>
    <w:rsid w:val="6893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C388"/>
  <w15:docId w15:val="{9A23CD28-67E5-4264-A68C-46A6EBAC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92A4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Johnston</dc:creator>
  <cp:lastModifiedBy>Morgan White</cp:lastModifiedBy>
  <cp:revision>2</cp:revision>
  <dcterms:created xsi:type="dcterms:W3CDTF">2019-08-18T02:14:00Z</dcterms:created>
  <dcterms:modified xsi:type="dcterms:W3CDTF">2019-08-18T02:14:00Z</dcterms:modified>
</cp:coreProperties>
</file>