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 2019 SWATeam Meeting Minutes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Rose (Co-chair), Yun Kyu Yi, Timothy Mies, Tugce Baser, Morgan White, Mike Larson, David Rivera-Kohr, Sowmiya Raju (Clerk), Mike Rieter, Karl Helmink, David Boehm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 in Attendance: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 Stumpf (Co-chair), Keun Jang, Regina Cassidy, Meredith Moore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September 26,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Introductions - name, interests, title and position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Permission to record meetings - Yes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Ideal meeting location - Newmark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Google Calendar Invites - Yes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Morgan White: iCAP 2020 timeline, procedures and plans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Needed from the SWATeam: Suggestions of next set of iCAP objectives; No drafting objectives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objective is zero GHG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objectives: SPECIFIC actions to accomplish in the next five years to reach final goal; Specific to-do items; measurable objectives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Sources of objectives: skillset of committee members and feedback from public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objective - 100% carbon-neutral by 2050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Operating as committee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most of the work in informal meetings and by email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spent in formal meetings only on looking over e-files on recommendations and objectives - quick  discussion and votes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Energy Reduction goals - Climate Emergency Letter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Energy Use - iCAP goals and actual energy use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 to ECBS and eGEN committees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ECBS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Petascale missing from 2015 reports; Efficiency of Abbott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Energy efficiency goal - broad campus energy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Separate objective for Building energy use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Policing square footage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ESCOS - fund invested in energy savings in buildings - savings in energy replenishes the fund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Reduce expected energy consumption by 20%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Compliance of State’s energy codes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Improving building envelopes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EGEN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Heavy focus on geothermal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Solar production recommendations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scale Solar off campus ppa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Derivatives issue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2018-2019 recommendations; status updates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ocjrijwd4a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EGEN 009 - accepted by iWG and F&amp;S; being implemented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jifn9g82bz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EGEN 010 - returned to Energy SWATeam for additional information (meeting has been scheduled to talk about finishing the recommendation)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iCAP 2020 timeline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deadline: End of October, draft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for drafting objectives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evaluation - thoughts and comments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entirely new objectives for 2020 iCAP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objective - university compliance with energy codes of the state - make it more specific and with metrics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models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envelope upgrades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draft objectives via e-mail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Suggestions sent to Sowmiya by next Friday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meetings in october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financial objective - buy RECs for carbon neutrality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