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ind w:lef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Energy SWATeam October 10th Meeting Agenda</w:t>
      </w:r>
    </w:p>
    <w:p w:rsidR="00000000" w:rsidDel="00000000" w:rsidP="00000000" w:rsidRDefault="00000000" w:rsidRPr="00000000" w14:paraId="00000002">
      <w:pPr>
        <w:ind w:lef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line="256.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Attendees: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Bill Rose (Co-chair), Andrew Stumpf (Co-chair), Sowmiya Raju (Clerk),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Tugce Baser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David Rivera-Kohr, Mike Larson,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Meredith Moore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Mike Reiter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and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Yun Kyu Yi</w:t>
      </w:r>
    </w:p>
    <w:p w:rsidR="00000000" w:rsidDel="00000000" w:rsidP="00000000" w:rsidRDefault="00000000" w:rsidRPr="00000000" w14:paraId="00000004">
      <w:pPr>
        <w:spacing w:after="160" w:line="256.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Unable to attend: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David Boehm, Karl Helmink, David River-Kohr, Tim Mies, Morgan White, Keun Jang, Regina Cassidy</w:t>
      </w:r>
    </w:p>
    <w:p w:rsidR="00000000" w:rsidDel="00000000" w:rsidP="00000000" w:rsidRDefault="00000000" w:rsidRPr="00000000" w14:paraId="00000005">
      <w:pPr>
        <w:spacing w:after="160" w:before="240" w:line="256.8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Location: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3218 Newmark Civil Engineering Laboratory</w:t>
      </w:r>
    </w:p>
    <w:p w:rsidR="00000000" w:rsidDel="00000000" w:rsidP="00000000" w:rsidRDefault="00000000" w:rsidRPr="00000000" w14:paraId="00000006">
      <w:pPr>
        <w:spacing w:after="160" w:before="240" w:line="256.8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Date: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Thursday October 10, 2019 (1:30 pm)</w:t>
      </w:r>
    </w:p>
    <w:p w:rsidR="00000000" w:rsidDel="00000000" w:rsidP="00000000" w:rsidRDefault="00000000" w:rsidRPr="00000000" w14:paraId="00000007">
      <w:pPr>
        <w:ind w:lef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Introductions and Announcements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Sub-group meetings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Mobile nuclear power plant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Biomass boiler system to heat greenhouses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2018-2019 Recommendations - tabled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59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woiiwhtmjeoo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2020 iCAP Objectives 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pacing w:line="259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ntr78uac3yxy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Difference between objectives and recommendations: Objectives are what you want to achieve and recommendations are how you achieve them.  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line="259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ou8osnm2kcu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Share Google doc for everyone to contribute their comments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line="259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5xt8yy63a0tw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Objective ML2: A possible metric would be having a deliverable in hand by a certain time by a consultant or subcommittee. Consider integrating the objective into one addressing the preparation of an energy plan. 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line="259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35hhkkyi9o2m" w:id="4"/>
      <w:bookmarkEnd w:id="4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Objective DRK 2: Fine-tune numerical values based on data and knowledge available.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line="259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6xffn0gu2shu" w:id="5"/>
      <w:bookmarkEnd w:id="5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Objective KL1: This objective would work better as a recommendation.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line="259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x4a15de49gti" w:id="6"/>
      <w:bookmarkEnd w:id="6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Objective BR1: Should be folded into Mike Reiter’s objective.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line="259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60qeju2klevm" w:id="7"/>
      <w:bookmarkEnd w:id="7"/>
      <w:r w:rsidDel="00000000" w:rsidR="00000000" w:rsidRPr="00000000">
        <w:rPr>
          <w:rFonts w:ascii="Cardo" w:cs="Cardo" w:eastAsia="Cardo" w:hAnsi="Cardo"/>
          <w:sz w:val="24"/>
          <w:szCs w:val="24"/>
          <w:rtl w:val="0"/>
        </w:rPr>
        <w:t xml:space="preserve">Objective BR2: How would the objective be enforced?  Possibly think about it in terms of energy →  build new buildings but continue to decrease energy use. Consider using ratio of square footage per person should not increase - more reasonable that zero net growth.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pacing w:line="259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ulgsegyxh4lz" w:id="8"/>
      <w:bookmarkEnd w:id="8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Objective BR3: merge with Mike Reiter’s objective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line="259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tvez7m1hego3" w:id="9"/>
      <w:bookmarkEnd w:id="9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Objective BR6: This could possibly be a discussion point instead an objective.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pacing w:line="259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k9pjg3q7a1b0" w:id="10"/>
      <w:bookmarkEnd w:id="1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Objective BR8: Look into carbon sequestration efforts.</w:t>
      </w:r>
    </w:p>
    <w:p w:rsidR="00000000" w:rsidDel="00000000" w:rsidP="00000000" w:rsidRDefault="00000000" w:rsidRPr="00000000" w14:paraId="00000018">
      <w:pPr>
        <w:spacing w:line="259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qqcal048hjk8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59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9jsxo732or99" w:id="12"/>
      <w:bookmarkEnd w:id="12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Action Items: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pacing w:line="259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togjx28x2cy3" w:id="13"/>
      <w:bookmarkEnd w:id="13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Project Description review by committee members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pacing w:line="259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6usyf1trafr1" w:id="14"/>
      <w:bookmarkEnd w:id="14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Schedule two sub-group meetings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pacing w:line="259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9d2tsw5d4tsa" w:id="15"/>
      <w:bookmarkEnd w:id="15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Shortlist/Fine-tune objectives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pacing w:line="259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csvhsfiojzgz" w:id="16"/>
      <w:bookmarkEnd w:id="16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necessary, add additional descriptions and background information to supplement understanding of the objectives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rd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rdo-regular.ttf"/><Relationship Id="rId2" Type="http://schemas.openxmlformats.org/officeDocument/2006/relationships/font" Target="fonts/Cardo-bold.ttf"/><Relationship Id="rId3" Type="http://schemas.openxmlformats.org/officeDocument/2006/relationships/font" Target="fonts/Cardo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