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Energy SWATeam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21,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Room 240 NSRC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Bill Rose, Andrew Stumpf, Karl Helmink, Yun Kyu Yi, Marcela Vega, Meredith Moore, Sowmiya Raju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Could not attend:</w:t>
      </w:r>
      <w:r w:rsidDel="00000000" w:rsidR="00000000" w:rsidRPr="00000000">
        <w:rPr>
          <w:rtl w:val="0"/>
        </w:rPr>
        <w:t xml:space="preserve"> Jayce Carlson, David Rivera-Kohr, Mike Reiter, Time Mies, Dave Boehm, Tugce Baser, Mike Larson, Keunhyuk Jang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Meeting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Progress: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Andrew Stumpf - Underground Thermal Batteries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Status: In production at Oak Ridge National Lab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Trial will likely begin late spring or early summer 2020 and will be 1-2 years long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Aim of the project is seasonal storage or possibly storing waste heat from biomass boiler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Recommendation: The project is already underway so a recommendation is not needed. We could, however, recommend that it be used on campus after the technology has been perfected.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 Helmink - Retrocommissioning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Energy Management Plan - alotts $95 million for future ESCO projects in 23 buildings ($60 million of which are not paid back by savings)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Only a part of the budget for deferred maintenance goes into energy savings. For a greater focus on energy goals, more funding needs to be argued for.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Recommendation: Revisit previously submitted recommendation on deferred maintenance after taking a look at the iCAP 2020 draft.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Bill Rose and David Boehm - Building Envelope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 is to identify a certain number of buildings to receive energy audits to find out how and where the building is leaking energy through its building envelope.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Identify pilot envelop improvement candidate buildings aiming for 30% improvement in energy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 to be drafted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Yun Yi - Building Codes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Goal is to develop energy models to campus buildings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Bill Rose and Andrew Stumpf - Campus Square Footage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looking to set up a meeting with those responsible  for square footage with the help of Morgan White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David Rivera Kohr - Renewables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Digester Feasibility Study Recommendation draft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Feedback on draft recommendation: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clear what the Illinois Climate Action Plan is to do with respect to this recommendation (eg. express “support”)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Mention where the funding could possibly come from (eg. on-campus sources, external grants)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Include correspondence with College of ACES as proof of their interest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City of Urbana could possibly be interested in supporting this recommendation.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Include more specifics such as a timeline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Include background information on basics of the system and technology as well as previous studies and efforts(observations and outcomes)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Including a presentation would also help (this could already include the background)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with the 2014 study? Why did it not go forward?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the question: Why spend $10 million on this project as opposed to another?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Reiter - Energy Master Plan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reviewing the Energy Management Plan documentation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