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40FF0" w:rsidR="00184EB5" w:rsidP="009B2B1F" w:rsidRDefault="00BD6803" w14:paraId="1F2D5573" w14:textId="77777777">
      <w:pPr>
        <w:jc w:val="center"/>
        <w:rPr>
          <w:rFonts w:ascii="Georgia" w:hAnsi="Georgia"/>
          <w:b/>
          <w:szCs w:val="24"/>
        </w:rPr>
      </w:pPr>
      <w:proofErr w:type="spellStart"/>
      <w:r w:rsidRPr="00040FF0">
        <w:rPr>
          <w:rFonts w:ascii="Georgia" w:hAnsi="Georgia"/>
          <w:b/>
          <w:szCs w:val="24"/>
        </w:rPr>
        <w:t>SWATeam</w:t>
      </w:r>
      <w:proofErr w:type="spellEnd"/>
      <w:r w:rsidRPr="00040FF0">
        <w:rPr>
          <w:rFonts w:ascii="Georgia" w:hAnsi="Georgia"/>
          <w:b/>
          <w:szCs w:val="24"/>
        </w:rPr>
        <w:t xml:space="preserve"> Recommendation</w:t>
      </w:r>
    </w:p>
    <w:p w:rsidRPr="00040FF0" w:rsidR="00BD6803" w:rsidP="00BD6803" w:rsidRDefault="00FF3581" w14:paraId="2933ED8D" w14:textId="2EA070D6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Name of </w:t>
      </w:r>
      <w:proofErr w:type="spellStart"/>
      <w:r w:rsidRPr="00040FF0">
        <w:rPr>
          <w:rFonts w:ascii="Georgia" w:hAnsi="Georgia"/>
          <w:szCs w:val="24"/>
        </w:rPr>
        <w:t>SWATeam</w:t>
      </w:r>
      <w:proofErr w:type="spellEnd"/>
      <w:r w:rsidRPr="00040FF0" w:rsidR="00BD6803">
        <w:rPr>
          <w:rFonts w:ascii="Georgia" w:hAnsi="Georgia"/>
          <w:szCs w:val="24"/>
        </w:rPr>
        <w:t>:</w:t>
      </w:r>
      <w:r w:rsidRPr="00040FF0" w:rsidR="00987F23">
        <w:rPr>
          <w:rFonts w:ascii="Georgia" w:hAnsi="Georgia"/>
          <w:szCs w:val="24"/>
        </w:rPr>
        <w:t xml:space="preserve"> </w:t>
      </w:r>
      <w:r w:rsidRPr="00040FF0" w:rsidR="00040FF0">
        <w:rPr>
          <w:rFonts w:ascii="Georgia" w:hAnsi="Georgia"/>
          <w:szCs w:val="24"/>
        </w:rPr>
        <w:t>Zero Waste</w:t>
      </w:r>
    </w:p>
    <w:p w:rsidRPr="00040FF0" w:rsidR="00BD6803" w:rsidP="00BD6803" w:rsidRDefault="00BD6803" w14:paraId="482D0CB8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1DC74178" w:rsidRDefault="009B2B1F" w14:paraId="0859F1E3" w14:textId="49A8BEB1">
      <w:pPr>
        <w:spacing w:after="0" w:line="240" w:lineRule="auto"/>
        <w:rPr>
          <w:rFonts w:ascii="Georgia" w:hAnsi="Georgia"/>
        </w:rPr>
      </w:pPr>
      <w:r w:rsidRPr="1DC74178" w:rsidR="1DC74178">
        <w:rPr>
          <w:rFonts w:ascii="Georgia" w:hAnsi="Georgia"/>
        </w:rPr>
        <w:t>SWATeam</w:t>
      </w:r>
      <w:r w:rsidRPr="1DC74178" w:rsidR="1DC74178">
        <w:rPr>
          <w:rFonts w:ascii="Georgia" w:hAnsi="Georgia"/>
        </w:rPr>
        <w:t xml:space="preserve"> c</w:t>
      </w:r>
      <w:r w:rsidRPr="1DC74178" w:rsidR="1DC74178">
        <w:rPr>
          <w:rFonts w:ascii="Georgia" w:hAnsi="Georgia"/>
        </w:rPr>
        <w:t>hair</w:t>
      </w:r>
      <w:r w:rsidRPr="1DC74178" w:rsidR="1DC74178">
        <w:rPr>
          <w:rFonts w:ascii="Georgia" w:hAnsi="Georgia"/>
        </w:rPr>
        <w:t>(s)</w:t>
      </w:r>
      <w:r w:rsidRPr="1DC74178" w:rsidR="1DC74178">
        <w:rPr>
          <w:rFonts w:ascii="Georgia" w:hAnsi="Georgia"/>
        </w:rPr>
        <w:t>:</w:t>
      </w:r>
      <w:r>
        <w:tab/>
      </w:r>
      <w:r w:rsidRPr="1DC74178" w:rsidR="1DC74178">
        <w:rPr>
          <w:rFonts w:ascii="Georgia" w:hAnsi="Georgia"/>
        </w:rPr>
        <w:t>BK Sharma &amp; Timothy D. Stark</w:t>
      </w:r>
      <w:r>
        <w:tab/>
      </w:r>
    </w:p>
    <w:p w:rsidRPr="00040FF0" w:rsidR="00BD6803" w:rsidP="1DC74178" w:rsidRDefault="009B2B1F" w14:paraId="034DC82A" w14:textId="1AC044C7">
      <w:pPr>
        <w:pStyle w:val="Normal"/>
        <w:spacing w:after="0" w:line="240" w:lineRule="auto"/>
        <w:rPr>
          <w:rFonts w:ascii="Georgia" w:hAnsi="Georgia"/>
        </w:rPr>
      </w:pPr>
      <w:r w:rsidRPr="1DC74178" w:rsidR="1DC74178">
        <w:rPr>
          <w:rFonts w:ascii="Georgia" w:hAnsi="Georgia"/>
        </w:rPr>
        <w:t xml:space="preserve">Date submitted to iWG: </w:t>
      </w:r>
      <w:r w:rsidRPr="1DC74178" w:rsidR="1DC7417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4/2/21</w:t>
      </w:r>
    </w:p>
    <w:p w:rsidRPr="00040FF0" w:rsidR="009B2B1F" w:rsidP="005D7DEA" w:rsidRDefault="009B2B1F" w14:paraId="5A049426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12307B" w:rsidP="005D7DEA" w:rsidRDefault="009B2B1F" w14:paraId="30A1C49A" w14:textId="6A7EBB8D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Recommendation title: </w:t>
      </w:r>
      <w:r w:rsidRPr="00040FF0" w:rsidR="00040FF0">
        <w:rPr>
          <w:rFonts w:ascii="Georgia" w:hAnsi="Georgia"/>
          <w:szCs w:val="24"/>
        </w:rPr>
        <w:t xml:space="preserve">Campus-wide Office Depot® </w:t>
      </w:r>
      <w:proofErr w:type="spellStart"/>
      <w:r w:rsidRPr="00040FF0" w:rsidR="00040FF0">
        <w:rPr>
          <w:rFonts w:ascii="Georgia" w:hAnsi="Georgia"/>
          <w:szCs w:val="24"/>
        </w:rPr>
        <w:t>GreenerOffice</w:t>
      </w:r>
      <w:proofErr w:type="spellEnd"/>
      <w:r w:rsidRPr="00040FF0" w:rsidR="00040FF0">
        <w:rPr>
          <w:rFonts w:ascii="Georgia" w:hAnsi="Georgia"/>
          <w:szCs w:val="24"/>
        </w:rPr>
        <w:t>™ Delivery Service Enrollment</w:t>
      </w:r>
    </w:p>
    <w:p w:rsidRPr="00040FF0" w:rsidR="0012307B" w:rsidP="005D7DEA" w:rsidRDefault="0012307B" w14:paraId="49002348" w14:textId="77777777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ab/>
      </w:r>
      <w:r w:rsidRPr="00040FF0">
        <w:rPr>
          <w:rFonts w:ascii="Georgia" w:hAnsi="Georgia"/>
          <w:szCs w:val="24"/>
        </w:rPr>
        <w:tab/>
      </w:r>
      <w:r w:rsidRPr="00040FF0">
        <w:rPr>
          <w:rFonts w:ascii="Georgia" w:hAnsi="Georgia"/>
          <w:szCs w:val="24"/>
        </w:rPr>
        <w:tab/>
      </w:r>
      <w:r w:rsidRPr="00040FF0">
        <w:rPr>
          <w:rFonts w:ascii="Georgia" w:hAnsi="Georgia"/>
          <w:szCs w:val="24"/>
        </w:rPr>
        <w:tab/>
      </w:r>
      <w:r w:rsidRPr="00040FF0">
        <w:rPr>
          <w:rFonts w:ascii="Georgia" w:hAnsi="Georgia"/>
          <w:szCs w:val="24"/>
        </w:rPr>
        <w:tab/>
      </w:r>
    </w:p>
    <w:p w:rsidRPr="00040FF0" w:rsidR="0012307B" w:rsidP="005D7DEA" w:rsidRDefault="0012307B" w14:paraId="25566B1B" w14:textId="77777777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>_____________________________________________________________________</w:t>
      </w:r>
    </w:p>
    <w:p w:rsidRPr="00040FF0" w:rsidR="009B2B1F" w:rsidP="005D7DEA" w:rsidRDefault="0012307B" w14:paraId="7F57BE80" w14:textId="77777777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i/>
          <w:szCs w:val="24"/>
        </w:rPr>
        <w:t>For internal use only</w:t>
      </w:r>
      <w:r w:rsidRPr="00040FF0">
        <w:rPr>
          <w:rFonts w:ascii="Georgia" w:hAnsi="Georgia"/>
          <w:szCs w:val="24"/>
        </w:rPr>
        <w:t xml:space="preserve">: Date reviewed by </w:t>
      </w:r>
      <w:proofErr w:type="spellStart"/>
      <w:r w:rsidRPr="00040FF0">
        <w:rPr>
          <w:rFonts w:ascii="Georgia" w:hAnsi="Georgia"/>
          <w:szCs w:val="24"/>
        </w:rPr>
        <w:t>iCAP</w:t>
      </w:r>
      <w:proofErr w:type="spellEnd"/>
      <w:r w:rsidRPr="00040FF0">
        <w:rPr>
          <w:rFonts w:ascii="Georgia" w:hAnsi="Georgia"/>
          <w:szCs w:val="24"/>
        </w:rPr>
        <w:t xml:space="preserve"> Working Group:</w:t>
      </w:r>
    </w:p>
    <w:p w:rsidRPr="00040FF0" w:rsidR="00BD6803" w:rsidP="00BD6803" w:rsidRDefault="00BD6803" w14:paraId="64343094" w14:textId="77777777">
      <w:pPr>
        <w:pBdr>
          <w:bottom w:val="single" w:color="auto" w:sz="6" w:space="1"/>
        </w:pBdr>
        <w:spacing w:after="0" w:line="240" w:lineRule="auto"/>
        <w:rPr>
          <w:rFonts w:ascii="Georgia" w:hAnsi="Georgia"/>
          <w:szCs w:val="24"/>
        </w:rPr>
      </w:pPr>
    </w:p>
    <w:p w:rsidRPr="00040FF0" w:rsidR="0012307B" w:rsidP="009B2B1F" w:rsidRDefault="0012307B" w14:paraId="4138962D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BD6803" w:rsidP="009B2B1F" w:rsidRDefault="00BD6803" w14:paraId="32E61237" w14:textId="1AEE0976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Specific </w:t>
      </w:r>
      <w:r w:rsidRPr="00040FF0" w:rsidR="009B2B1F">
        <w:rPr>
          <w:rFonts w:ascii="Georgia" w:hAnsi="Georgia"/>
          <w:szCs w:val="24"/>
        </w:rPr>
        <w:t>actions/p</w:t>
      </w:r>
      <w:r w:rsidRPr="00040FF0" w:rsidR="00FF3581">
        <w:rPr>
          <w:rFonts w:ascii="Georgia" w:hAnsi="Georgia"/>
          <w:szCs w:val="24"/>
        </w:rPr>
        <w:t xml:space="preserve">olicy </w:t>
      </w:r>
      <w:r w:rsidRPr="00040FF0" w:rsidR="009B2B1F">
        <w:rPr>
          <w:rFonts w:ascii="Georgia" w:hAnsi="Georgia"/>
          <w:szCs w:val="24"/>
        </w:rPr>
        <w:t>r</w:t>
      </w:r>
      <w:r w:rsidRPr="00040FF0">
        <w:rPr>
          <w:rFonts w:ascii="Georgia" w:hAnsi="Georgia"/>
          <w:szCs w:val="24"/>
        </w:rPr>
        <w:t>ecommend</w:t>
      </w:r>
      <w:r w:rsidRPr="00040FF0" w:rsidR="00A67677">
        <w:rPr>
          <w:rFonts w:ascii="Georgia" w:hAnsi="Georgia"/>
          <w:szCs w:val="24"/>
        </w:rPr>
        <w:t>ation</w:t>
      </w:r>
      <w:r w:rsidRPr="00040FF0">
        <w:rPr>
          <w:rFonts w:ascii="Georgia" w:hAnsi="Georgia"/>
          <w:szCs w:val="24"/>
        </w:rPr>
        <w:t>:</w:t>
      </w:r>
    </w:p>
    <w:p w:rsidRPr="00040FF0" w:rsidR="00040FF0" w:rsidP="009B2B1F" w:rsidRDefault="00040FF0" w14:paraId="709D35E7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F0386E" w:rsidP="725AABC7" w:rsidRDefault="58121AB3" w14:paraId="3F55A7F7" w14:textId="6A1F1D2E">
      <w:pPr>
        <w:pStyle w:val="Normal"/>
        <w:spacing w:after="0" w:line="240" w:lineRule="auto"/>
        <w:jc w:val="left"/>
        <w:rPr>
          <w:rFonts w:ascii="Georgia" w:hAnsi="Georgia"/>
          <w:sz w:val="20"/>
          <w:szCs w:val="20"/>
        </w:rPr>
      </w:pPr>
      <w:r w:rsidRPr="725AABC7" w:rsidR="725AABC7">
        <w:rPr>
          <w:rFonts w:ascii="Georgia" w:hAnsi="Georgia"/>
          <w:sz w:val="20"/>
          <w:szCs w:val="20"/>
        </w:rPr>
        <w:t>Campus-wide Office Depot® GreenerOffice™ Delivery Service Enrollment would provide a recyclable and/or reusable delivery option for departmental purchase orders made through Office Depot. Deliveries will be made in paper bags, made of 40% post-consumer recycled content. Paper bags are reusable and recyclable. Paper bags will be transported in reusable plastic totes, made of 60% post-consumer recycled plastic, so deliveries will remain protected during transportation. These reusable totes would be picked up by Office Depot on the next delivery, such that the program is self-sustainable.</w:t>
      </w:r>
    </w:p>
    <w:p w:rsidRPr="00040FF0" w:rsidR="00F0386E" w:rsidP="009B2B1F" w:rsidRDefault="00F0386E" w14:paraId="54197C5B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F0386E" w:rsidP="00F0386E" w:rsidRDefault="00F0386E" w14:paraId="70C48FCA" w14:textId="77777777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>Suggested unit/department to address implementation:</w:t>
      </w:r>
    </w:p>
    <w:p w:rsidRPr="00040FF0" w:rsidR="00BD6803" w:rsidP="009B2B1F" w:rsidRDefault="00BD6803" w14:paraId="3FCD2554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5D7DEA" w:rsidP="00040FF0" w:rsidRDefault="00040FF0" w14:paraId="3C1DE58D" w14:textId="2A60757C">
      <w:pPr>
        <w:spacing w:after="0" w:line="240" w:lineRule="auto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>Purchasing</w:t>
      </w:r>
    </w:p>
    <w:p w:rsidRPr="00040FF0" w:rsidR="00040FF0" w:rsidP="009B2B1F" w:rsidRDefault="00040FF0" w14:paraId="10B838BD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BD6803" w:rsidP="009B2B1F" w:rsidRDefault="009B2B1F" w14:paraId="61FC2A7D" w14:textId="77777777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>Rationale for recommendation:</w:t>
      </w:r>
      <w:r w:rsidRPr="00040FF0">
        <w:rPr>
          <w:rFonts w:ascii="Georgia" w:hAnsi="Georgia"/>
          <w:szCs w:val="24"/>
        </w:rPr>
        <w:br/>
      </w:r>
    </w:p>
    <w:p w:rsidRPr="00040FF0" w:rsidR="005D7DEA" w:rsidP="00040FF0" w:rsidRDefault="00040FF0" w14:paraId="21F6D634" w14:textId="53F333F9">
      <w:pPr>
        <w:spacing w:after="0" w:line="240" w:lineRule="auto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>Greener Delivery reduces the number of resources used in delivery of Office Depot products and decreases the carbon emissions associated with delivery as well.</w:t>
      </w:r>
    </w:p>
    <w:p w:rsidRPr="00040FF0" w:rsidR="00040FF0" w:rsidP="009B2B1F" w:rsidRDefault="00040FF0" w14:paraId="63DD2DBC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5D7DEA" w:rsidP="009B2B1F" w:rsidRDefault="009B2B1F" w14:paraId="158445BC" w14:textId="4D6AA9FD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Connection to </w:t>
      </w:r>
      <w:proofErr w:type="spellStart"/>
      <w:r w:rsidRPr="00040FF0">
        <w:rPr>
          <w:rFonts w:ascii="Georgia" w:hAnsi="Georgia"/>
          <w:szCs w:val="24"/>
        </w:rPr>
        <w:t>iCAP</w:t>
      </w:r>
      <w:proofErr w:type="spellEnd"/>
      <w:r w:rsidRPr="00040FF0">
        <w:rPr>
          <w:rFonts w:ascii="Georgia" w:hAnsi="Georgia"/>
          <w:szCs w:val="24"/>
        </w:rPr>
        <w:t xml:space="preserve"> goals:</w:t>
      </w:r>
      <w:r w:rsidRPr="00040FF0">
        <w:rPr>
          <w:rFonts w:ascii="Georgia" w:hAnsi="Georgia"/>
          <w:szCs w:val="24"/>
        </w:rPr>
        <w:br/>
      </w:r>
      <w:r w:rsidRPr="00040FF0" w:rsidR="00040FF0">
        <w:rPr>
          <w:rFonts w:ascii="Georgia" w:hAnsi="Georgia"/>
          <w:sz w:val="20"/>
          <w:szCs w:val="20"/>
        </w:rPr>
        <w:t>By creating more environmentally friendly options with purchasing and increasing the communication with purchasers we are furthering the overall goal of objective 5.1 [Purchasing] Create sustainable procurement reporting guidelines and increase compliance to 100% of business managers through training and outreach by FY24.</w:t>
      </w:r>
    </w:p>
    <w:p w:rsidRPr="00040FF0" w:rsidR="005D7DEA" w:rsidP="009B2B1F" w:rsidRDefault="005D7DEA" w14:paraId="0E7403A8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5D7DEA" w:rsidP="009B2B1F" w:rsidRDefault="005D7DEA" w14:paraId="13BD0D04" w14:textId="77777777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Perceived </w:t>
      </w:r>
      <w:r w:rsidRPr="00040FF0" w:rsidR="009B2B1F">
        <w:rPr>
          <w:rFonts w:ascii="Georgia" w:hAnsi="Georgia"/>
          <w:szCs w:val="24"/>
        </w:rPr>
        <w:t>challenges:</w:t>
      </w:r>
      <w:r w:rsidRPr="00040FF0" w:rsidR="009B2B1F">
        <w:rPr>
          <w:rFonts w:ascii="Georgia" w:hAnsi="Georgia"/>
          <w:szCs w:val="24"/>
        </w:rPr>
        <w:br/>
      </w:r>
    </w:p>
    <w:p w:rsidRPr="00040FF0" w:rsidR="00040FF0" w:rsidP="00040FF0" w:rsidRDefault="00040FF0" w14:paraId="348C896E" w14:textId="77777777">
      <w:pPr>
        <w:numPr>
          <w:ilvl w:val="0"/>
          <w:numId w:val="1"/>
        </w:numPr>
        <w:spacing w:after="0" w:line="240" w:lineRule="auto"/>
        <w:jc w:val="left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 xml:space="preserve">Offices may not want to </w:t>
      </w:r>
      <w:proofErr w:type="gramStart"/>
      <w:r w:rsidRPr="00040FF0">
        <w:rPr>
          <w:rFonts w:ascii="Georgia" w:hAnsi="Georgia"/>
          <w:sz w:val="20"/>
          <w:szCs w:val="20"/>
        </w:rPr>
        <w:t>participate</w:t>
      </w:r>
      <w:proofErr w:type="gramEnd"/>
    </w:p>
    <w:p w:rsidRPr="00040FF0" w:rsidR="00040FF0" w:rsidP="00040FF0" w:rsidRDefault="00040FF0" w14:paraId="0E8116D5" w14:textId="77777777">
      <w:pPr>
        <w:numPr>
          <w:ilvl w:val="0"/>
          <w:numId w:val="1"/>
        </w:numPr>
        <w:spacing w:after="0" w:line="240" w:lineRule="auto"/>
        <w:jc w:val="left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 xml:space="preserve">Halted until the pandemic is </w:t>
      </w:r>
      <w:proofErr w:type="gramStart"/>
      <w:r w:rsidRPr="00040FF0">
        <w:rPr>
          <w:rFonts w:ascii="Georgia" w:hAnsi="Georgia"/>
          <w:sz w:val="20"/>
          <w:szCs w:val="20"/>
        </w:rPr>
        <w:t>over</w:t>
      </w:r>
      <w:proofErr w:type="gramEnd"/>
    </w:p>
    <w:p w:rsidRPr="00040FF0" w:rsidR="009B2B1F" w:rsidP="009B2B1F" w:rsidRDefault="00040FF0" w14:paraId="56A902C8" w14:textId="48366AB3">
      <w:pPr>
        <w:numPr>
          <w:ilvl w:val="0"/>
          <w:numId w:val="1"/>
        </w:numPr>
        <w:spacing w:after="0" w:line="240" w:lineRule="auto"/>
        <w:jc w:val="left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 xml:space="preserve">If other UI campuses enroll in this program, the reporting of our campus will be skewed to include their impact as </w:t>
      </w:r>
      <w:proofErr w:type="gramStart"/>
      <w:r w:rsidRPr="00040FF0">
        <w:rPr>
          <w:rFonts w:ascii="Georgia" w:hAnsi="Georgia"/>
          <w:sz w:val="20"/>
          <w:szCs w:val="20"/>
        </w:rPr>
        <w:t>well</w:t>
      </w:r>
      <w:proofErr w:type="gramEnd"/>
    </w:p>
    <w:p w:rsidRPr="00040FF0" w:rsidR="00040FF0" w:rsidP="009B2B1F" w:rsidRDefault="00040FF0" w14:paraId="673DE815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BD6803" w:rsidP="009B2B1F" w:rsidRDefault="009B2B1F" w14:paraId="2CDC9291" w14:textId="6AA83BE7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Anticipated timeline of implementation: </w:t>
      </w:r>
      <w:r w:rsidRPr="00040FF0">
        <w:rPr>
          <w:rFonts w:ascii="Georgia" w:hAnsi="Georgia"/>
          <w:szCs w:val="24"/>
        </w:rPr>
        <w:br/>
      </w:r>
    </w:p>
    <w:p w:rsidRPr="00040FF0" w:rsidR="00040FF0" w:rsidP="009B2B1F" w:rsidRDefault="00040FF0" w14:paraId="530EF5D1" w14:textId="77777777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9B2B1F" w:rsidP="009B2B1F" w:rsidRDefault="009B2B1F" w14:paraId="24EF8B56" w14:textId="77777777">
      <w:pPr>
        <w:spacing w:after="0" w:line="240" w:lineRule="auto"/>
        <w:jc w:val="left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br/>
      </w:r>
      <w:r w:rsidRPr="00040FF0" w:rsidR="00987F23">
        <w:rPr>
          <w:rFonts w:ascii="Georgia" w:hAnsi="Georgia"/>
          <w:szCs w:val="24"/>
        </w:rPr>
        <w:t xml:space="preserve">Anticipated </w:t>
      </w:r>
      <w:r w:rsidRPr="00040FF0">
        <w:rPr>
          <w:rFonts w:ascii="Georgia" w:hAnsi="Georgia"/>
          <w:szCs w:val="24"/>
        </w:rPr>
        <w:t>budget (identify if cost is up-front or continuous):</w:t>
      </w:r>
    </w:p>
    <w:p w:rsidRPr="00040FF0" w:rsidR="00987F23" w:rsidP="009B2B1F" w:rsidRDefault="00987F23" w14:paraId="14C120BC" w14:textId="7FF93826">
      <w:pPr>
        <w:spacing w:after="0" w:line="240" w:lineRule="auto"/>
        <w:jc w:val="left"/>
        <w:rPr>
          <w:rFonts w:ascii="Georgia" w:hAnsi="Georgia"/>
          <w:szCs w:val="24"/>
        </w:rPr>
      </w:pPr>
    </w:p>
    <w:p w:rsidRPr="00040FF0" w:rsidR="00040FF0" w:rsidP="00040FF0" w:rsidRDefault="00040FF0" w14:paraId="526FC3DC" w14:textId="100839FC">
      <w:pPr>
        <w:spacing w:after="0" w:line="240" w:lineRule="auto"/>
        <w:jc w:val="left"/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>Low, No Cost</w:t>
      </w:r>
      <w:r w:rsidRPr="00040FF0">
        <w:rPr>
          <w:rFonts w:ascii="Georgia" w:hAnsi="Georgia"/>
          <w:szCs w:val="24"/>
        </w:rPr>
        <w:br w:type="page"/>
      </w:r>
    </w:p>
    <w:p w:rsidRPr="00040FF0" w:rsidR="00BD6803" w:rsidP="00BD6803" w:rsidRDefault="00FF3581" w14:paraId="4D2E4045" w14:textId="315CDBFA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lastRenderedPageBreak/>
        <w:t>Individual c</w:t>
      </w:r>
      <w:r w:rsidRPr="00040FF0" w:rsidR="00BD6803">
        <w:rPr>
          <w:rFonts w:ascii="Georgia" w:hAnsi="Georgia"/>
          <w:szCs w:val="24"/>
        </w:rPr>
        <w:t xml:space="preserve">omments </w:t>
      </w:r>
      <w:r w:rsidRPr="00040FF0">
        <w:rPr>
          <w:rFonts w:ascii="Georgia" w:hAnsi="Georgia"/>
          <w:szCs w:val="24"/>
        </w:rPr>
        <w:t xml:space="preserve">are required </w:t>
      </w:r>
      <w:r w:rsidRPr="00040FF0" w:rsidR="00BD6803">
        <w:rPr>
          <w:rFonts w:ascii="Georgia" w:hAnsi="Georgia"/>
          <w:szCs w:val="24"/>
        </w:rPr>
        <w:t xml:space="preserve">from </w:t>
      </w:r>
      <w:r w:rsidRPr="00040FF0">
        <w:rPr>
          <w:rFonts w:ascii="Georgia" w:hAnsi="Georgia"/>
          <w:szCs w:val="24"/>
        </w:rPr>
        <w:t xml:space="preserve">each </w:t>
      </w:r>
      <w:proofErr w:type="spellStart"/>
      <w:r w:rsidRPr="00040FF0">
        <w:rPr>
          <w:rFonts w:ascii="Georgia" w:hAnsi="Georgia"/>
          <w:szCs w:val="24"/>
        </w:rPr>
        <w:t>SWA</w:t>
      </w:r>
      <w:r w:rsidRPr="00040FF0" w:rsidR="00BD6803">
        <w:rPr>
          <w:rFonts w:ascii="Georgia" w:hAnsi="Georgia"/>
          <w:szCs w:val="24"/>
        </w:rPr>
        <w:t>Team</w:t>
      </w:r>
      <w:proofErr w:type="spellEnd"/>
      <w:r w:rsidRPr="00040FF0" w:rsidR="00BD6803">
        <w:rPr>
          <w:rFonts w:ascii="Georgia" w:hAnsi="Georgia"/>
          <w:szCs w:val="24"/>
        </w:rPr>
        <w:t xml:space="preserve"> </w:t>
      </w:r>
      <w:r w:rsidRPr="00040FF0">
        <w:rPr>
          <w:rFonts w:ascii="Georgia" w:hAnsi="Georgia"/>
          <w:szCs w:val="24"/>
        </w:rPr>
        <w:t>m</w:t>
      </w:r>
      <w:r w:rsidRPr="00040FF0" w:rsidR="00BD6803">
        <w:rPr>
          <w:rFonts w:ascii="Georgia" w:hAnsi="Georgia"/>
          <w:szCs w:val="24"/>
        </w:rPr>
        <w:t>ember</w:t>
      </w:r>
      <w:r w:rsidRPr="00040FF0" w:rsidR="00A67677">
        <w:rPr>
          <w:rFonts w:ascii="Georgia" w:hAnsi="Georgia"/>
          <w:szCs w:val="24"/>
        </w:rPr>
        <w:t xml:space="preserve"> (one or two sentences</w:t>
      </w:r>
      <w:r w:rsidRPr="00040FF0">
        <w:rPr>
          <w:rFonts w:ascii="Georgia" w:hAnsi="Georgia"/>
          <w:szCs w:val="24"/>
        </w:rPr>
        <w:t>)</w:t>
      </w:r>
      <w:r w:rsidRPr="00040FF0" w:rsidR="00BD6803">
        <w:rPr>
          <w:rFonts w:ascii="Georgia" w:hAnsi="Georgia"/>
          <w:szCs w:val="24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25"/>
        <w:gridCol w:w="9075"/>
      </w:tblGrid>
      <w:tr w:rsidRPr="00040FF0" w:rsidR="00040FF0" w:rsidTr="7BF97D36" w14:paraId="55CB66AC" w14:textId="77777777">
        <w:tc>
          <w:tcPr>
            <w:tcW w:w="1725" w:type="dxa"/>
            <w:tcMar/>
          </w:tcPr>
          <w:p w:rsidRPr="00040FF0" w:rsidR="00040FF0" w:rsidP="00CA2EE5" w:rsidRDefault="00040FF0" w14:paraId="24B9B80C" w14:textId="77777777">
            <w:pPr>
              <w:jc w:val="center"/>
              <w:rPr>
                <w:rFonts w:ascii="Georgia" w:hAnsi="Georgia"/>
                <w:szCs w:val="24"/>
              </w:rPr>
            </w:pPr>
            <w:r w:rsidRPr="00040FF0">
              <w:rPr>
                <w:rFonts w:ascii="Georgia" w:hAnsi="Georgia"/>
                <w:szCs w:val="24"/>
              </w:rPr>
              <w:t>Team Member Name</w:t>
            </w:r>
          </w:p>
        </w:tc>
        <w:tc>
          <w:tcPr>
            <w:tcW w:w="9075" w:type="dxa"/>
            <w:tcMar/>
          </w:tcPr>
          <w:p w:rsidRPr="00040FF0" w:rsidR="00040FF0" w:rsidP="00CA2EE5" w:rsidRDefault="00040FF0" w14:paraId="03D67822" w14:textId="77777777">
            <w:pPr>
              <w:jc w:val="center"/>
              <w:rPr>
                <w:rFonts w:ascii="Georgia" w:hAnsi="Georgia"/>
                <w:szCs w:val="24"/>
              </w:rPr>
            </w:pPr>
            <w:r w:rsidRPr="00040FF0">
              <w:rPr>
                <w:rFonts w:ascii="Georgia" w:hAnsi="Georgia"/>
                <w:szCs w:val="24"/>
              </w:rPr>
              <w:t>Team Member’s Comments</w:t>
            </w:r>
          </w:p>
        </w:tc>
      </w:tr>
      <w:tr w:rsidRPr="00040FF0" w:rsidR="00040FF0" w:rsidTr="7BF97D36" w14:paraId="40EDF2AB" w14:textId="77777777">
        <w:tc>
          <w:tcPr>
            <w:tcW w:w="1725" w:type="dxa"/>
            <w:tcMar/>
          </w:tcPr>
          <w:p w:rsidRPr="00040FF0" w:rsidR="00040FF0" w:rsidP="00CA2EE5" w:rsidRDefault="00040FF0" w14:paraId="772EC8C5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BK Sharma</w:t>
            </w:r>
          </w:p>
          <w:p w:rsidRPr="00040FF0" w:rsidR="00040FF0" w:rsidP="00CA2EE5" w:rsidRDefault="00040FF0" w14:paraId="58D92A2C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(co-chair)</w:t>
            </w:r>
          </w:p>
        </w:tc>
        <w:tc>
          <w:tcPr>
            <w:tcW w:w="9075" w:type="dxa"/>
            <w:tcMar/>
          </w:tcPr>
          <w:p w:rsidRPr="00040FF0" w:rsidR="00040FF0" w:rsidP="7BF97D36" w:rsidRDefault="00040FF0" w14:paraId="1E33B686" w14:textId="6B3143C3">
            <w:pPr>
              <w:rPr>
                <w:rFonts w:ascii="Georgia" w:hAnsi="Georgia" w:eastAsia="Georgia" w:cs="Georgia"/>
              </w:rPr>
            </w:pPr>
            <w:r w:rsidRPr="7BF97D36" w:rsidR="7BF97D36">
              <w:rPr>
                <w:rFonts w:ascii="Georgia" w:hAnsi="Georgia" w:eastAsia="Georgia" w:cs="Georgia"/>
              </w:rPr>
              <w:t>The use of recyclable and/or reusable paper/plastic bags will help us decrease the waste generated on the campus, so I support this recommendation.</w:t>
            </w:r>
          </w:p>
        </w:tc>
      </w:tr>
      <w:tr w:rsidRPr="00040FF0" w:rsidR="00040FF0" w:rsidTr="7BF97D36" w14:paraId="4613CBFA" w14:textId="77777777">
        <w:tc>
          <w:tcPr>
            <w:tcW w:w="1725" w:type="dxa"/>
            <w:tcMar/>
          </w:tcPr>
          <w:p w:rsidRPr="00040FF0" w:rsidR="00040FF0" w:rsidP="00CA2EE5" w:rsidRDefault="00040FF0" w14:paraId="0383689C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Timothy Stark</w:t>
            </w:r>
          </w:p>
          <w:p w:rsidRPr="00040FF0" w:rsidR="00040FF0" w:rsidP="00CA2EE5" w:rsidRDefault="00040FF0" w14:paraId="6350DE05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(co-chair)</w:t>
            </w:r>
          </w:p>
        </w:tc>
        <w:tc>
          <w:tcPr>
            <w:tcW w:w="9075" w:type="dxa"/>
            <w:tcMar/>
          </w:tcPr>
          <w:p w:rsidRPr="00040FF0" w:rsidR="00040FF0" w:rsidP="7BF97D36" w:rsidRDefault="00040FF0" w14:paraId="30624C3F" w14:textId="6474962A">
            <w:pPr>
              <w:rPr>
                <w:rFonts w:ascii="Georgia" w:hAnsi="Georgia" w:eastAsia="Georgia" w:cs="Georgia"/>
                <w:i w:val="1"/>
                <w:iCs w:val="1"/>
              </w:rPr>
            </w:pPr>
            <w:r w:rsidRPr="7BF97D36" w:rsidR="7BF97D36">
              <w:rPr>
                <w:rFonts w:ascii="Georgia" w:hAnsi="Georgia" w:eastAsia="Georgia" w:cs="Georgia"/>
                <w:i w:val="1"/>
                <w:iCs w:val="1"/>
              </w:rPr>
              <w:t>No comment available.</w:t>
            </w:r>
          </w:p>
        </w:tc>
      </w:tr>
      <w:tr w:rsidRPr="00040FF0" w:rsidR="00040FF0" w:rsidTr="7BF97D36" w14:paraId="0AB434DA" w14:textId="77777777">
        <w:tc>
          <w:tcPr>
            <w:tcW w:w="1725" w:type="dxa"/>
            <w:tcMar/>
          </w:tcPr>
          <w:p w:rsidRPr="00040FF0" w:rsidR="00040FF0" w:rsidP="00CA2EE5" w:rsidRDefault="00040FF0" w14:paraId="00850D6A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Yuanhui Zhang</w:t>
            </w:r>
          </w:p>
        </w:tc>
        <w:tc>
          <w:tcPr>
            <w:tcW w:w="9075" w:type="dxa"/>
            <w:tcMar/>
          </w:tcPr>
          <w:p w:rsidRPr="00040FF0" w:rsidR="00040FF0" w:rsidP="00CA2EE5" w:rsidRDefault="00A7137B" w14:paraId="0B605BF3" w14:textId="0FA036AC">
            <w:pPr>
              <w:rPr>
                <w:rFonts w:ascii="Georgia" w:hAnsi="Georgia" w:eastAsia="Georgia" w:cs="Georgia"/>
                <w:szCs w:val="24"/>
              </w:rPr>
            </w:pPr>
            <w:r>
              <w:rPr>
                <w:rFonts w:ascii="Georgia" w:hAnsi="Georgia" w:eastAsia="Georgia" w:cs="Georgia"/>
                <w:szCs w:val="24"/>
              </w:rPr>
              <w:t>This is a lower priority project among the three proposed.  The return and operation difficulty level is uncertain.</w:t>
            </w:r>
          </w:p>
        </w:tc>
      </w:tr>
      <w:tr w:rsidRPr="00040FF0" w:rsidR="00040FF0" w:rsidTr="7BF97D36" w14:paraId="41263786" w14:textId="77777777">
        <w:tc>
          <w:tcPr>
            <w:tcW w:w="1725" w:type="dxa"/>
            <w:tcMar/>
          </w:tcPr>
          <w:p w:rsidRPr="00040FF0" w:rsidR="00040FF0" w:rsidP="00CA2EE5" w:rsidRDefault="00040FF0" w14:paraId="3E5C3752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Caitlin Aylmer</w:t>
            </w:r>
          </w:p>
        </w:tc>
        <w:tc>
          <w:tcPr>
            <w:tcW w:w="9075" w:type="dxa"/>
            <w:tcMar/>
          </w:tcPr>
          <w:p w:rsidRPr="00040FF0" w:rsidR="00040FF0" w:rsidP="51753E00" w:rsidRDefault="00040FF0" w14:paraId="72C315BF" w14:textId="5B76DFDC">
            <w:pPr>
              <w:rPr>
                <w:rFonts w:ascii="Georgia" w:hAnsi="Georgia" w:eastAsia="Georgia" w:cs="Georgia"/>
              </w:rPr>
            </w:pPr>
            <w:r w:rsidRPr="7BF97D36" w:rsidR="7BF97D36">
              <w:rPr>
                <w:rFonts w:ascii="Georgia" w:hAnsi="Georgia" w:eastAsia="Georgia" w:cs="Georgia"/>
              </w:rPr>
              <w:t>I support this recommendation.</w:t>
            </w:r>
          </w:p>
        </w:tc>
      </w:tr>
      <w:tr w:rsidRPr="00040FF0" w:rsidR="00040FF0" w:rsidTr="7BF97D36" w14:paraId="1C5261F3" w14:textId="77777777">
        <w:tc>
          <w:tcPr>
            <w:tcW w:w="1725" w:type="dxa"/>
            <w:tcMar/>
          </w:tcPr>
          <w:p w:rsidRPr="00040FF0" w:rsidR="00040FF0" w:rsidP="00CA2EE5" w:rsidRDefault="00040FF0" w14:paraId="722CE253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Thurman Etchison</w:t>
            </w:r>
          </w:p>
        </w:tc>
        <w:tc>
          <w:tcPr>
            <w:tcW w:w="9075" w:type="dxa"/>
            <w:tcMar/>
          </w:tcPr>
          <w:p w:rsidRPr="00040FF0" w:rsidR="00040FF0" w:rsidP="133B758E" w:rsidRDefault="00040FF0" w14:paraId="3EF37167" w14:textId="20A8321B">
            <w:pPr>
              <w:rPr>
                <w:rFonts w:ascii="Georgia" w:hAnsi="Georgia" w:eastAsia="Georgia" w:cs="Georgia"/>
              </w:rPr>
            </w:pPr>
            <w:r w:rsidRPr="133B758E" w:rsidR="133B758E">
              <w:rPr>
                <w:rFonts w:ascii="Georgia" w:hAnsi="Georgia" w:eastAsia="Georgia" w:cs="Georgia"/>
              </w:rPr>
              <w:t xml:space="preserve">I love this recommendation. I see no issues operationally. </w:t>
            </w:r>
          </w:p>
        </w:tc>
      </w:tr>
      <w:tr w:rsidRPr="00040FF0" w:rsidR="00040FF0" w:rsidTr="7BF97D36" w14:paraId="6A135A85" w14:textId="77777777">
        <w:tc>
          <w:tcPr>
            <w:tcW w:w="1725" w:type="dxa"/>
            <w:tcMar/>
          </w:tcPr>
          <w:p w:rsidRPr="00040FF0" w:rsidR="00040FF0" w:rsidP="00CA2EE5" w:rsidRDefault="00040FF0" w14:paraId="1F845F7A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Aaron Finder</w:t>
            </w:r>
          </w:p>
        </w:tc>
        <w:tc>
          <w:tcPr>
            <w:tcW w:w="9075" w:type="dxa"/>
            <w:tcMar/>
          </w:tcPr>
          <w:p w:rsidRPr="00040FF0" w:rsidR="00040FF0" w:rsidP="725AABC7" w:rsidRDefault="00040FF0" w14:paraId="344F87A3" w14:textId="2757B742">
            <w:pPr>
              <w:rPr>
                <w:rFonts w:ascii="Georgia" w:hAnsi="Georgia" w:eastAsia="Georgia" w:cs="Georgia"/>
              </w:rPr>
            </w:pPr>
            <w:r w:rsidRPr="7BF97D36" w:rsidR="7BF97D36">
              <w:rPr>
                <w:rFonts w:ascii="Georgia" w:hAnsi="Georgia" w:eastAsia="Georgia" w:cs="Georgia"/>
              </w:rPr>
              <w:t>I support this recommendation.</w:t>
            </w:r>
          </w:p>
        </w:tc>
      </w:tr>
      <w:tr w:rsidRPr="00040FF0" w:rsidR="00040FF0" w:rsidTr="7BF97D36" w14:paraId="3EE22CC9" w14:textId="77777777">
        <w:tc>
          <w:tcPr>
            <w:tcW w:w="1725" w:type="dxa"/>
            <w:tcMar/>
          </w:tcPr>
          <w:p w:rsidRPr="00040FF0" w:rsidR="00040FF0" w:rsidP="00CA2EE5" w:rsidRDefault="00040FF0" w14:paraId="03848626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Michael Olinger</w:t>
            </w:r>
          </w:p>
        </w:tc>
        <w:tc>
          <w:tcPr>
            <w:tcW w:w="9075" w:type="dxa"/>
            <w:tcMar/>
          </w:tcPr>
          <w:p w:rsidRPr="00040FF0" w:rsidR="00040FF0" w:rsidP="7BF97D36" w:rsidRDefault="00040FF0" w14:paraId="0E1B0D84" w14:textId="4A95A0EE">
            <w:pPr>
              <w:rPr>
                <w:rFonts w:ascii="Georgia" w:hAnsi="Georgia" w:eastAsia="Georgia" w:cs="Georgia"/>
              </w:rPr>
            </w:pPr>
            <w:r w:rsidRPr="7BF97D36" w:rsidR="7BF97D36">
              <w:rPr>
                <w:rFonts w:ascii="Georgia" w:hAnsi="Georgia" w:eastAsia="Georgia" w:cs="Georgia"/>
              </w:rPr>
              <w:t>I support this proposal.</w:t>
            </w:r>
          </w:p>
        </w:tc>
      </w:tr>
      <w:tr w:rsidRPr="00040FF0" w:rsidR="00040FF0" w:rsidTr="7BF97D36" w14:paraId="57D03D11" w14:textId="77777777">
        <w:tc>
          <w:tcPr>
            <w:tcW w:w="1725" w:type="dxa"/>
            <w:tcMar/>
          </w:tcPr>
          <w:p w:rsidRPr="00040FF0" w:rsidR="00040FF0" w:rsidP="00CA2EE5" w:rsidRDefault="00040FF0" w14:paraId="05DCFED4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Shantanu Pai</w:t>
            </w:r>
          </w:p>
        </w:tc>
        <w:tc>
          <w:tcPr>
            <w:tcW w:w="9075" w:type="dxa"/>
            <w:tcMar/>
          </w:tcPr>
          <w:p w:rsidRPr="00040FF0" w:rsidR="00040FF0" w:rsidP="7BF97D36" w:rsidRDefault="00040FF0" w14:paraId="0A28BC66" w14:textId="4874CF71">
            <w:pPr>
              <w:rPr>
                <w:rFonts w:ascii="Georgia" w:hAnsi="Georgia" w:eastAsia="Georgia" w:cs="Georgia"/>
                <w:i w:val="1"/>
                <w:iCs w:val="1"/>
              </w:rPr>
            </w:pPr>
            <w:r w:rsidRPr="7BF97D36" w:rsidR="7BF97D36">
              <w:rPr>
                <w:rFonts w:ascii="Georgia" w:hAnsi="Georgia" w:eastAsia="Georgia" w:cs="Georgia"/>
                <w:i w:val="1"/>
                <w:iCs w:val="1"/>
              </w:rPr>
              <w:t>No comment available.</w:t>
            </w:r>
          </w:p>
        </w:tc>
      </w:tr>
      <w:tr w:rsidRPr="00040FF0" w:rsidR="00040FF0" w:rsidTr="7BF97D36" w14:paraId="7564F73B" w14:textId="77777777">
        <w:tc>
          <w:tcPr>
            <w:tcW w:w="1725" w:type="dxa"/>
            <w:tcMar/>
          </w:tcPr>
          <w:p w:rsidRPr="00040FF0" w:rsidR="00040FF0" w:rsidP="00CA2EE5" w:rsidRDefault="00040FF0" w14:paraId="6AC38EDD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Leah Courtney</w:t>
            </w:r>
          </w:p>
        </w:tc>
        <w:tc>
          <w:tcPr>
            <w:tcW w:w="9075" w:type="dxa"/>
            <w:tcMar/>
          </w:tcPr>
          <w:p w:rsidRPr="00040FF0" w:rsidR="00040FF0" w:rsidP="490F06E0" w:rsidRDefault="00040FF0" w14:paraId="6B4C9E62" w14:textId="5573EF66">
            <w:pPr>
              <w:rPr>
                <w:rFonts w:ascii="Georgia" w:hAnsi="Georgia" w:eastAsia="Georgia" w:cs="Georgia"/>
              </w:rPr>
            </w:pPr>
            <w:r w:rsidRPr="490F06E0" w:rsidR="490F06E0">
              <w:rPr>
                <w:rFonts w:ascii="Georgia" w:hAnsi="Georgia" w:eastAsia="Georgia" w:cs="Georgia"/>
              </w:rPr>
              <w:t xml:space="preserve">I support this proposal. </w:t>
            </w:r>
          </w:p>
        </w:tc>
      </w:tr>
      <w:tr w:rsidRPr="00040FF0" w:rsidR="00040FF0" w:rsidTr="7BF97D36" w14:paraId="67A30FA7" w14:textId="77777777">
        <w:tc>
          <w:tcPr>
            <w:tcW w:w="1725" w:type="dxa"/>
            <w:tcMar/>
          </w:tcPr>
          <w:p w:rsidRPr="00040FF0" w:rsidR="00040FF0" w:rsidP="00CA2EE5" w:rsidRDefault="00040FF0" w14:paraId="3D6D8659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Maddy Liberman</w:t>
            </w:r>
          </w:p>
        </w:tc>
        <w:tc>
          <w:tcPr>
            <w:tcW w:w="9075" w:type="dxa"/>
            <w:tcMar/>
          </w:tcPr>
          <w:p w:rsidRPr="00040FF0" w:rsidR="00040FF0" w:rsidP="47F65C95" w:rsidRDefault="00040FF0" w14:paraId="2DC7DE2C" w14:textId="5BE83915">
            <w:pPr>
              <w:rPr>
                <w:rFonts w:ascii="Georgia" w:hAnsi="Georgia" w:eastAsia="Georgia" w:cs="Georgia"/>
              </w:rPr>
            </w:pPr>
            <w:r w:rsidRPr="47F65C95" w:rsidR="47F65C95">
              <w:rPr>
                <w:rFonts w:ascii="Georgia" w:hAnsi="Georgia" w:eastAsia="Georgia" w:cs="Georgia"/>
              </w:rPr>
              <w:t>This recommendation requires little effort from the University and can help reduce campus waste. I support this recommendation.</w:t>
            </w:r>
          </w:p>
        </w:tc>
      </w:tr>
      <w:tr w:rsidRPr="00040FF0" w:rsidR="00040FF0" w:rsidTr="7BF97D36" w14:paraId="6664649E" w14:textId="77777777">
        <w:tc>
          <w:tcPr>
            <w:tcW w:w="1725" w:type="dxa"/>
            <w:tcMar/>
          </w:tcPr>
          <w:p w:rsidRPr="00040FF0" w:rsidR="00040FF0" w:rsidP="00CA2EE5" w:rsidRDefault="00040FF0" w14:paraId="759C796B" w14:textId="77777777">
            <w:pPr>
              <w:rPr>
                <w:rFonts w:ascii="Georgia" w:hAnsi="Georgia"/>
                <w:sz w:val="20"/>
                <w:szCs w:val="20"/>
              </w:rPr>
            </w:pPr>
            <w:r w:rsidRPr="00040FF0">
              <w:rPr>
                <w:rFonts w:ascii="Georgia" w:hAnsi="Georgia" w:eastAsia="Georgia" w:cs="Georgia"/>
                <w:sz w:val="20"/>
                <w:szCs w:val="20"/>
              </w:rPr>
              <w:t>Cassidy Steel</w:t>
            </w:r>
          </w:p>
        </w:tc>
        <w:tc>
          <w:tcPr>
            <w:tcW w:w="9075" w:type="dxa"/>
            <w:tcMar/>
          </w:tcPr>
          <w:p w:rsidRPr="00040FF0" w:rsidR="00040FF0" w:rsidP="7BF97D36" w:rsidRDefault="00040FF0" w14:paraId="0EEAF276" w14:textId="7195CAFC">
            <w:pPr>
              <w:rPr>
                <w:rFonts w:ascii="Georgia" w:hAnsi="Georgia" w:eastAsia="Georgia" w:cs="Georgia"/>
              </w:rPr>
            </w:pPr>
            <w:r w:rsidRPr="7BF97D36" w:rsidR="7BF97D36">
              <w:rPr>
                <w:rFonts w:ascii="Georgia" w:hAnsi="Georgia" w:eastAsia="Georgia" w:cs="Georgia"/>
              </w:rPr>
              <w:t>I support this recommendation. It's a great way to ensure better waste disposal for office spaces that does not require an intense amount of effort from the University.</w:t>
            </w:r>
          </w:p>
        </w:tc>
      </w:tr>
    </w:tbl>
    <w:p w:rsidRPr="00040FF0" w:rsidR="00BD6803" w:rsidP="00BD6803" w:rsidRDefault="00BD6803" w14:paraId="02647601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73294D53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9B2B1F" w:rsidP="009B2B1F" w:rsidRDefault="009B2B1F" w14:paraId="1288562D" w14:textId="77777777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 xml:space="preserve">Further explanation and background (can be supplied in an attachment): </w:t>
      </w:r>
    </w:p>
    <w:p w:rsidRPr="00040FF0" w:rsidR="009B2B1F" w:rsidP="00BD6803" w:rsidRDefault="009B2B1F" w14:paraId="135EBAEA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9B2B1F" w:rsidP="00040FF0" w:rsidRDefault="00040FF0" w14:paraId="011D985D" w14:textId="04690ED5">
      <w:pPr>
        <w:rPr>
          <w:rFonts w:ascii="Georgia" w:hAnsi="Georgia"/>
          <w:sz w:val="20"/>
          <w:szCs w:val="20"/>
        </w:rPr>
      </w:pPr>
      <w:r w:rsidRPr="00040FF0">
        <w:rPr>
          <w:rFonts w:ascii="Georgia" w:hAnsi="Georgia"/>
          <w:sz w:val="20"/>
          <w:szCs w:val="20"/>
        </w:rPr>
        <w:t xml:space="preserve">Office Depot® </w:t>
      </w:r>
      <w:proofErr w:type="spellStart"/>
      <w:r w:rsidRPr="00040FF0">
        <w:rPr>
          <w:rFonts w:ascii="Georgia" w:hAnsi="Georgia"/>
          <w:sz w:val="20"/>
          <w:szCs w:val="20"/>
        </w:rPr>
        <w:t>GreenerOffice</w:t>
      </w:r>
      <w:proofErr w:type="spellEnd"/>
      <w:r w:rsidRPr="00040FF0">
        <w:rPr>
          <w:rFonts w:ascii="Georgia" w:hAnsi="Georgia"/>
          <w:sz w:val="20"/>
          <w:szCs w:val="20"/>
        </w:rPr>
        <w:t>™ Delivery Service Frequently Asked Questions Attached</w:t>
      </w:r>
    </w:p>
    <w:p w:rsidRPr="00040FF0" w:rsidR="009B2B1F" w:rsidP="00BD6803" w:rsidRDefault="009B2B1F" w14:paraId="676AE0BB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9B2B1F" w14:paraId="0A3C4193" w14:textId="77777777">
      <w:pPr>
        <w:spacing w:after="0" w:line="240" w:lineRule="auto"/>
        <w:rPr>
          <w:rFonts w:ascii="Georgia" w:hAnsi="Georgia"/>
          <w:szCs w:val="24"/>
        </w:rPr>
      </w:pPr>
      <w:r w:rsidRPr="00040FF0">
        <w:rPr>
          <w:rFonts w:ascii="Georgia" w:hAnsi="Georgia"/>
          <w:szCs w:val="24"/>
        </w:rPr>
        <w:t>Comments from consultation g</w:t>
      </w:r>
      <w:r w:rsidRPr="00040FF0" w:rsidR="00BD6803">
        <w:rPr>
          <w:rFonts w:ascii="Georgia" w:hAnsi="Georgia"/>
          <w:szCs w:val="24"/>
        </w:rPr>
        <w:t>roup (if any</w:t>
      </w:r>
      <w:r w:rsidRPr="00040FF0" w:rsidR="00FF3581">
        <w:rPr>
          <w:rFonts w:ascii="Georgia" w:hAnsi="Georgia"/>
          <w:szCs w:val="24"/>
        </w:rPr>
        <w:t>;</w:t>
      </w:r>
      <w:r w:rsidRPr="00040FF0" w:rsidR="00BD6803">
        <w:rPr>
          <w:rFonts w:ascii="Georgia" w:hAnsi="Georgia"/>
          <w:szCs w:val="24"/>
        </w:rPr>
        <w:t xml:space="preserve"> </w:t>
      </w:r>
      <w:r w:rsidRPr="00040FF0" w:rsidR="00FF3581">
        <w:rPr>
          <w:rFonts w:ascii="Georgia" w:hAnsi="Georgia"/>
          <w:szCs w:val="24"/>
        </w:rPr>
        <w:t xml:space="preserve">these </w:t>
      </w:r>
      <w:r w:rsidRPr="00040FF0" w:rsidR="00BD6803">
        <w:rPr>
          <w:rFonts w:ascii="Georgia" w:hAnsi="Georgia"/>
          <w:szCs w:val="24"/>
        </w:rPr>
        <w:t>can be anonymous):</w:t>
      </w:r>
    </w:p>
    <w:p w:rsidRPr="00040FF0" w:rsidR="00BD6803" w:rsidP="00BD6803" w:rsidRDefault="00BD6803" w14:paraId="44AC68F6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254386ED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2A9BF89B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3C9D293A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74436484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9B2B1F" w:rsidP="00BD6803" w:rsidRDefault="009B2B1F" w14:paraId="587422F9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7A6E9095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7EAD9411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P="00BD6803" w:rsidRDefault="00BD6803" w14:paraId="64165EC3" w14:textId="77777777">
      <w:pPr>
        <w:spacing w:after="0" w:line="240" w:lineRule="auto"/>
        <w:rPr>
          <w:rFonts w:ascii="Georgia" w:hAnsi="Georgia"/>
          <w:szCs w:val="24"/>
        </w:rPr>
      </w:pPr>
    </w:p>
    <w:p w:rsidRPr="00040FF0" w:rsidR="00BD6803" w:rsidRDefault="00BD6803" w14:paraId="493E5227" w14:textId="77777777">
      <w:pPr>
        <w:rPr>
          <w:rFonts w:ascii="Georgia" w:hAnsi="Georgia"/>
          <w:szCs w:val="24"/>
        </w:rPr>
      </w:pPr>
    </w:p>
    <w:sectPr w:rsidRPr="00040FF0" w:rsidR="00BD6803" w:rsidSect="00FF3581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03E34"/>
    <w:multiLevelType w:val="hybridMultilevel"/>
    <w:tmpl w:val="12300B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03"/>
    <w:rsid w:val="00040FF0"/>
    <w:rsid w:val="0012307B"/>
    <w:rsid w:val="00184EB5"/>
    <w:rsid w:val="001A4E71"/>
    <w:rsid w:val="005D7DEA"/>
    <w:rsid w:val="006432D0"/>
    <w:rsid w:val="006A7046"/>
    <w:rsid w:val="007049BD"/>
    <w:rsid w:val="008403E8"/>
    <w:rsid w:val="00987F23"/>
    <w:rsid w:val="009B2B1F"/>
    <w:rsid w:val="009B64B0"/>
    <w:rsid w:val="00A67677"/>
    <w:rsid w:val="00A7137B"/>
    <w:rsid w:val="00BD6803"/>
    <w:rsid w:val="00F0386E"/>
    <w:rsid w:val="00FF3581"/>
    <w:rsid w:val="133B758E"/>
    <w:rsid w:val="1DC74178"/>
    <w:rsid w:val="47F65C95"/>
    <w:rsid w:val="490F06E0"/>
    <w:rsid w:val="51753E00"/>
    <w:rsid w:val="58121AB3"/>
    <w:rsid w:val="725AABC7"/>
    <w:rsid w:val="7B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2650"/>
  <w15:docId w15:val="{9FFE5023-81F1-4C67-9A98-C900383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32D0"/>
    <w:pPr>
      <w:jc w:val="both"/>
    </w:pPr>
    <w:rPr>
      <w:rFonts w:ascii="Garamond" w:hAnsi="Garamond" w:eastAsiaTheme="minorEastAsia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432D0"/>
    <w:rPr>
      <w:rFonts w:ascii="Garamond" w:hAnsi="Garamond" w:eastAsia="Times New Roman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D6803"/>
    <w:rPr>
      <w:rFonts w:ascii="Tahoma" w:hAnsi="Tahoma" w:cs="Tahoma" w:eastAsiaTheme="minorEastAsi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FF0"/>
    <w:pPr>
      <w:widowControl w:val="0"/>
      <w:spacing w:line="240" w:lineRule="auto"/>
    </w:pPr>
    <w:rPr>
      <w:rFonts w:eastAsia="Garamond" w:cs="Garamond"/>
      <w:color w:val="000000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40FF0"/>
    <w:rPr>
      <w:rFonts w:ascii="Garamond" w:hAnsi="Garamond" w:eastAsia="Garamond" w:cs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Facilities and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Morgan Johnston</dc:creator>
  <lastModifiedBy>Julija Sakutyte</lastModifiedBy>
  <revision>9</revision>
  <dcterms:created xsi:type="dcterms:W3CDTF">2021-03-29T19:32:00.0000000Z</dcterms:created>
  <dcterms:modified xsi:type="dcterms:W3CDTF">2021-04-02T19:39:18.6146337Z</dcterms:modified>
</coreProperties>
</file>