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37F1" w:rsidR="00184EB5" w:rsidP="009B2B1F" w:rsidRDefault="00BD6803" w14:paraId="580E1A9E" w14:textId="77777777">
      <w:pPr>
        <w:jc w:val="center"/>
        <w:rPr>
          <w:rFonts w:ascii="Georgia" w:hAnsi="Georgia"/>
          <w:b/>
          <w:szCs w:val="24"/>
        </w:rPr>
      </w:pPr>
      <w:r w:rsidRPr="00C537F1">
        <w:rPr>
          <w:rFonts w:ascii="Georgia" w:hAnsi="Georgia"/>
          <w:b/>
          <w:szCs w:val="24"/>
        </w:rPr>
        <w:t>SWATeam Recommendation</w:t>
      </w:r>
    </w:p>
    <w:p w:rsidRPr="00C537F1" w:rsidR="00BD6803" w:rsidP="00BD6803" w:rsidRDefault="00FF3581" w14:paraId="302011F7" w14:textId="759AD743">
      <w:pPr>
        <w:spacing w:after="0" w:line="240" w:lineRule="auto"/>
        <w:rPr>
          <w:rFonts w:ascii="Georgia" w:hAnsi="Georgia"/>
          <w:szCs w:val="24"/>
        </w:rPr>
      </w:pPr>
      <w:r w:rsidRPr="00C537F1">
        <w:rPr>
          <w:rFonts w:ascii="Georgia" w:hAnsi="Georgia"/>
          <w:szCs w:val="24"/>
        </w:rPr>
        <w:t>Name of SWATeam</w:t>
      </w:r>
      <w:r w:rsidRPr="00C537F1" w:rsidR="00BD6803">
        <w:rPr>
          <w:rFonts w:ascii="Georgia" w:hAnsi="Georgia"/>
          <w:szCs w:val="24"/>
        </w:rPr>
        <w:t>:</w:t>
      </w:r>
      <w:r w:rsidRPr="00C537F1" w:rsidR="00C537F1">
        <w:rPr>
          <w:rFonts w:ascii="Georgia" w:hAnsi="Georgia"/>
          <w:szCs w:val="24"/>
        </w:rPr>
        <w:t xml:space="preserve"> Zero Waste</w:t>
      </w:r>
      <w:r w:rsidRPr="00C537F1" w:rsidR="00987F23">
        <w:rPr>
          <w:rFonts w:ascii="Georgia" w:hAnsi="Georgia"/>
          <w:szCs w:val="24"/>
        </w:rPr>
        <w:t xml:space="preserve"> </w:t>
      </w:r>
    </w:p>
    <w:p w:rsidRPr="00C537F1" w:rsidR="00BD6803" w:rsidP="00BD6803" w:rsidRDefault="00BD6803" w14:paraId="595E0027" w14:textId="77777777">
      <w:pPr>
        <w:spacing w:after="0" w:line="240" w:lineRule="auto"/>
        <w:rPr>
          <w:rFonts w:ascii="Georgia" w:hAnsi="Georgia"/>
          <w:szCs w:val="24"/>
        </w:rPr>
      </w:pPr>
    </w:p>
    <w:p w:rsidRPr="00C537F1" w:rsidR="00BD6803" w:rsidP="666904A2" w:rsidRDefault="009B2B1F" w14:paraId="393CDC5E" w14:textId="4DE7029B">
      <w:pPr>
        <w:spacing w:after="0" w:line="240" w:lineRule="auto"/>
        <w:rPr>
          <w:rFonts w:ascii="Georgia" w:hAnsi="Georgia"/>
        </w:rPr>
      </w:pPr>
      <w:r w:rsidRPr="666904A2" w:rsidR="666904A2">
        <w:rPr>
          <w:rFonts w:ascii="Georgia" w:hAnsi="Georgia"/>
        </w:rPr>
        <w:t>SWATeam c</w:t>
      </w:r>
      <w:r w:rsidRPr="666904A2" w:rsidR="666904A2">
        <w:rPr>
          <w:rFonts w:ascii="Georgia" w:hAnsi="Georgia"/>
        </w:rPr>
        <w:t>hair</w:t>
      </w:r>
      <w:r w:rsidRPr="666904A2" w:rsidR="666904A2">
        <w:rPr>
          <w:rFonts w:ascii="Georgia" w:hAnsi="Georgia"/>
        </w:rPr>
        <w:t>(s)</w:t>
      </w:r>
      <w:r w:rsidRPr="666904A2" w:rsidR="666904A2">
        <w:rPr>
          <w:rFonts w:ascii="Georgia" w:hAnsi="Georgia"/>
        </w:rPr>
        <w:t>:</w:t>
      </w:r>
      <w:r>
        <w:tab/>
      </w:r>
      <w:r w:rsidRPr="666904A2" w:rsidR="666904A2">
        <w:rPr>
          <w:rFonts w:ascii="Georgia" w:hAnsi="Georgia"/>
        </w:rPr>
        <w:t>BK Sharma and Timothy D. Stark</w:t>
      </w:r>
      <w:r>
        <w:tab/>
      </w:r>
      <w:r>
        <w:tab/>
      </w:r>
    </w:p>
    <w:p w:rsidRPr="00C537F1" w:rsidR="00BD6803" w:rsidP="666904A2" w:rsidRDefault="009B2B1F" w14:paraId="0638C6B1" w14:textId="6D6C9B4B">
      <w:pPr>
        <w:pStyle w:val="Normal"/>
        <w:spacing w:after="0" w:line="240" w:lineRule="auto"/>
        <w:rPr>
          <w:rFonts w:ascii="Georgia" w:hAnsi="Georgia"/>
        </w:rPr>
      </w:pPr>
      <w:r w:rsidRPr="666904A2" w:rsidR="666904A2">
        <w:rPr>
          <w:rFonts w:ascii="Georgia" w:hAnsi="Georgia"/>
        </w:rPr>
        <w:t xml:space="preserve">Date submitted to iWG: </w:t>
      </w:r>
      <w:r w:rsidRPr="666904A2" w:rsidR="666904A2">
        <w:rPr>
          <w:rFonts w:ascii="Georgia" w:hAnsi="Georgia" w:eastAsia="Georgia" w:cs="Georgia"/>
          <w:b w:val="0"/>
          <w:bCs w:val="0"/>
          <w:i w:val="0"/>
          <w:iCs w:val="0"/>
          <w:noProof w:val="0"/>
          <w:color w:val="000000" w:themeColor="text1" w:themeTint="FF" w:themeShade="FF"/>
          <w:sz w:val="24"/>
          <w:szCs w:val="24"/>
          <w:lang w:val="en-US"/>
        </w:rPr>
        <w:t>4/2/21</w:t>
      </w:r>
    </w:p>
    <w:p w:rsidRPr="00C537F1" w:rsidR="009B2B1F" w:rsidP="005D7DEA" w:rsidRDefault="009B2B1F" w14:paraId="4B2B24B4" w14:textId="77777777">
      <w:pPr>
        <w:spacing w:after="0" w:line="240" w:lineRule="auto"/>
        <w:rPr>
          <w:rFonts w:ascii="Georgia" w:hAnsi="Georgia"/>
          <w:szCs w:val="24"/>
        </w:rPr>
      </w:pPr>
    </w:p>
    <w:p w:rsidRPr="00C537F1" w:rsidR="0012307B" w:rsidP="005D7DEA" w:rsidRDefault="009B2B1F" w14:paraId="512BF444" w14:textId="0A03E182">
      <w:pPr>
        <w:spacing w:after="0" w:line="240" w:lineRule="auto"/>
        <w:rPr>
          <w:rFonts w:ascii="Georgia" w:hAnsi="Georgia"/>
          <w:szCs w:val="24"/>
        </w:rPr>
      </w:pPr>
      <w:r w:rsidRPr="00C537F1">
        <w:rPr>
          <w:rFonts w:ascii="Georgia" w:hAnsi="Georgia"/>
          <w:szCs w:val="24"/>
        </w:rPr>
        <w:t xml:space="preserve">Recommendation title: </w:t>
      </w:r>
      <w:r w:rsidRPr="00C537F1" w:rsidR="00C537F1">
        <w:rPr>
          <w:rFonts w:ascii="Georgia" w:hAnsi="Georgia"/>
          <w:szCs w:val="24"/>
        </w:rPr>
        <w:t xml:space="preserve"> Reusable Dining Containers Program</w:t>
      </w:r>
    </w:p>
    <w:p w:rsidRPr="00C537F1" w:rsidR="0012307B" w:rsidP="005D7DEA" w:rsidRDefault="0012307B" w14:paraId="1AE4A22D" w14:textId="560EA77A">
      <w:pPr>
        <w:spacing w:after="0" w:line="240" w:lineRule="auto"/>
        <w:rPr>
          <w:rFonts w:ascii="Georgia" w:hAnsi="Georgia"/>
          <w:szCs w:val="24"/>
        </w:rPr>
      </w:pPr>
      <w:r w:rsidRPr="00C537F1">
        <w:rPr>
          <w:rFonts w:ascii="Georgia" w:hAnsi="Georgia"/>
          <w:szCs w:val="24"/>
        </w:rPr>
        <w:tab/>
      </w:r>
      <w:r w:rsidRPr="00C537F1">
        <w:rPr>
          <w:rFonts w:ascii="Georgia" w:hAnsi="Georgia"/>
          <w:szCs w:val="24"/>
        </w:rPr>
        <w:tab/>
      </w:r>
      <w:r w:rsidRPr="00C537F1">
        <w:rPr>
          <w:rFonts w:ascii="Georgia" w:hAnsi="Georgia"/>
          <w:szCs w:val="24"/>
        </w:rPr>
        <w:tab/>
      </w:r>
      <w:r w:rsidRPr="00C537F1">
        <w:rPr>
          <w:rFonts w:ascii="Georgia" w:hAnsi="Georgia"/>
          <w:szCs w:val="24"/>
        </w:rPr>
        <w:tab/>
      </w:r>
      <w:r w:rsidRPr="00C537F1">
        <w:rPr>
          <w:rFonts w:ascii="Georgia" w:hAnsi="Georgia"/>
          <w:szCs w:val="24"/>
        </w:rPr>
        <w:tab/>
      </w:r>
    </w:p>
    <w:p w:rsidRPr="00C537F1" w:rsidR="0012307B" w:rsidP="005D7DEA" w:rsidRDefault="0012307B" w14:paraId="502E5B08" w14:textId="77777777">
      <w:pPr>
        <w:spacing w:after="0" w:line="240" w:lineRule="auto"/>
        <w:rPr>
          <w:rFonts w:ascii="Georgia" w:hAnsi="Georgia"/>
          <w:szCs w:val="24"/>
        </w:rPr>
      </w:pPr>
      <w:r w:rsidRPr="00C537F1">
        <w:rPr>
          <w:rFonts w:ascii="Georgia" w:hAnsi="Georgia"/>
          <w:szCs w:val="24"/>
        </w:rPr>
        <w:t>_____________________________________________________________________</w:t>
      </w:r>
    </w:p>
    <w:p w:rsidRPr="00C537F1" w:rsidR="009B2B1F" w:rsidP="005D7DEA" w:rsidRDefault="0012307B" w14:paraId="1D673513" w14:textId="77777777">
      <w:pPr>
        <w:spacing w:after="0" w:line="240" w:lineRule="auto"/>
        <w:rPr>
          <w:rFonts w:ascii="Georgia" w:hAnsi="Georgia"/>
          <w:szCs w:val="24"/>
        </w:rPr>
      </w:pPr>
      <w:r w:rsidRPr="00C537F1">
        <w:rPr>
          <w:rFonts w:ascii="Georgia" w:hAnsi="Georgia"/>
          <w:i/>
          <w:szCs w:val="24"/>
        </w:rPr>
        <w:t>For internal use only</w:t>
      </w:r>
      <w:r w:rsidRPr="00C537F1">
        <w:rPr>
          <w:rFonts w:ascii="Georgia" w:hAnsi="Georgia"/>
          <w:szCs w:val="24"/>
        </w:rPr>
        <w:t>: Date reviewed by iCAP Working Group:</w:t>
      </w:r>
    </w:p>
    <w:p w:rsidRPr="00C537F1" w:rsidR="00BD6803" w:rsidP="00BD6803" w:rsidRDefault="00BD6803" w14:paraId="1B6BD459" w14:textId="77777777">
      <w:pPr>
        <w:pBdr>
          <w:bottom w:val="single" w:color="auto" w:sz="6" w:space="1"/>
        </w:pBdr>
        <w:spacing w:after="0" w:line="240" w:lineRule="auto"/>
        <w:rPr>
          <w:rFonts w:ascii="Georgia" w:hAnsi="Georgia"/>
          <w:szCs w:val="24"/>
        </w:rPr>
      </w:pPr>
    </w:p>
    <w:p w:rsidRPr="00C537F1" w:rsidR="0012307B" w:rsidP="009B2B1F" w:rsidRDefault="0012307B" w14:paraId="12BE27E3" w14:textId="77777777">
      <w:pPr>
        <w:spacing w:after="0" w:line="240" w:lineRule="auto"/>
        <w:jc w:val="left"/>
        <w:rPr>
          <w:rFonts w:ascii="Georgia" w:hAnsi="Georgia"/>
          <w:szCs w:val="24"/>
        </w:rPr>
      </w:pPr>
    </w:p>
    <w:p w:rsidRPr="00C537F1" w:rsidR="00BD6803" w:rsidP="009B2B1F" w:rsidRDefault="00BD6803" w14:paraId="240CE2DE" w14:textId="77777777">
      <w:pPr>
        <w:spacing w:after="0" w:line="240" w:lineRule="auto"/>
        <w:jc w:val="left"/>
        <w:rPr>
          <w:rFonts w:ascii="Georgia" w:hAnsi="Georgia"/>
          <w:szCs w:val="24"/>
        </w:rPr>
      </w:pPr>
      <w:r w:rsidRPr="00C537F1">
        <w:rPr>
          <w:rFonts w:ascii="Georgia" w:hAnsi="Georgia"/>
          <w:szCs w:val="24"/>
        </w:rPr>
        <w:t xml:space="preserve">Specific </w:t>
      </w:r>
      <w:r w:rsidRPr="00C537F1" w:rsidR="009B2B1F">
        <w:rPr>
          <w:rFonts w:ascii="Georgia" w:hAnsi="Georgia"/>
          <w:szCs w:val="24"/>
        </w:rPr>
        <w:t>actions/p</w:t>
      </w:r>
      <w:r w:rsidRPr="00C537F1" w:rsidR="00FF3581">
        <w:rPr>
          <w:rFonts w:ascii="Georgia" w:hAnsi="Georgia"/>
          <w:szCs w:val="24"/>
        </w:rPr>
        <w:t xml:space="preserve">olicy </w:t>
      </w:r>
      <w:r w:rsidRPr="00C537F1" w:rsidR="009B2B1F">
        <w:rPr>
          <w:rFonts w:ascii="Georgia" w:hAnsi="Georgia"/>
          <w:szCs w:val="24"/>
        </w:rPr>
        <w:t>r</w:t>
      </w:r>
      <w:r w:rsidRPr="00C537F1">
        <w:rPr>
          <w:rFonts w:ascii="Georgia" w:hAnsi="Georgia"/>
          <w:szCs w:val="24"/>
        </w:rPr>
        <w:t>ecommend</w:t>
      </w:r>
      <w:r w:rsidRPr="00C537F1" w:rsidR="00A67677">
        <w:rPr>
          <w:rFonts w:ascii="Georgia" w:hAnsi="Georgia"/>
          <w:szCs w:val="24"/>
        </w:rPr>
        <w:t>ation</w:t>
      </w:r>
      <w:r w:rsidRPr="00C537F1">
        <w:rPr>
          <w:rFonts w:ascii="Georgia" w:hAnsi="Georgia"/>
          <w:szCs w:val="24"/>
        </w:rPr>
        <w:t>:</w:t>
      </w:r>
    </w:p>
    <w:p w:rsidRPr="00C537F1" w:rsidR="00F0386E" w:rsidP="009B2B1F" w:rsidRDefault="00F0386E" w14:paraId="1D68295B" w14:textId="77777777">
      <w:pPr>
        <w:spacing w:after="0" w:line="240" w:lineRule="auto"/>
        <w:jc w:val="left"/>
        <w:rPr>
          <w:rFonts w:ascii="Georgia" w:hAnsi="Georgia"/>
          <w:szCs w:val="24"/>
        </w:rPr>
      </w:pPr>
    </w:p>
    <w:p w:rsidRPr="00C537F1" w:rsidR="00F0386E" w:rsidP="009B2B1F" w:rsidRDefault="00C537F1" w14:paraId="40073F35" w14:textId="10106944">
      <w:pPr>
        <w:spacing w:after="0" w:line="240" w:lineRule="auto"/>
        <w:jc w:val="left"/>
        <w:rPr>
          <w:rFonts w:ascii="Georgia" w:hAnsi="Georgia"/>
          <w:sz w:val="20"/>
          <w:szCs w:val="20"/>
        </w:rPr>
      </w:pPr>
      <w:r w:rsidRPr="00C537F1">
        <w:rPr>
          <w:rFonts w:ascii="Georgia" w:hAnsi="Georgia"/>
          <w:sz w:val="20"/>
          <w:szCs w:val="20"/>
        </w:rPr>
        <w:t>Where possible and applicable, campus restaurants and foodservices should adopt the use of a reusable containers instead of disposable or compostable containers for take-out food. At a minimum, this should become an option for customers.</w:t>
      </w:r>
    </w:p>
    <w:p w:rsidRPr="00C537F1" w:rsidR="00C537F1" w:rsidP="009B2B1F" w:rsidRDefault="00C537F1" w14:paraId="60A30B20" w14:textId="77777777">
      <w:pPr>
        <w:spacing w:after="0" w:line="240" w:lineRule="auto"/>
        <w:jc w:val="left"/>
        <w:rPr>
          <w:rFonts w:ascii="Georgia" w:hAnsi="Georgia"/>
          <w:szCs w:val="24"/>
        </w:rPr>
      </w:pPr>
    </w:p>
    <w:p w:rsidRPr="00C537F1" w:rsidR="00F0386E" w:rsidP="00F0386E" w:rsidRDefault="00F0386E" w14:paraId="7110A21A" w14:textId="77777777">
      <w:pPr>
        <w:spacing w:after="0" w:line="240" w:lineRule="auto"/>
        <w:jc w:val="left"/>
        <w:rPr>
          <w:rFonts w:ascii="Georgia" w:hAnsi="Georgia"/>
          <w:szCs w:val="24"/>
        </w:rPr>
      </w:pPr>
      <w:r w:rsidRPr="00C537F1">
        <w:rPr>
          <w:rFonts w:ascii="Georgia" w:hAnsi="Georgia"/>
          <w:szCs w:val="24"/>
        </w:rPr>
        <w:t>Suggested unit/department to address implementation:</w:t>
      </w:r>
    </w:p>
    <w:p w:rsidRPr="00C537F1" w:rsidR="00BD6803" w:rsidP="009B2B1F" w:rsidRDefault="00BD6803" w14:paraId="2627B516" w14:textId="5196A564">
      <w:pPr>
        <w:spacing w:after="0" w:line="240" w:lineRule="auto"/>
        <w:jc w:val="left"/>
        <w:rPr>
          <w:rFonts w:ascii="Georgia" w:hAnsi="Georgia"/>
          <w:szCs w:val="24"/>
        </w:rPr>
      </w:pPr>
    </w:p>
    <w:p w:rsidRPr="00C537F1" w:rsidR="00C537F1" w:rsidP="00C537F1" w:rsidRDefault="00C537F1" w14:paraId="1B53C479" w14:textId="5A8CB616">
      <w:pPr>
        <w:rPr>
          <w:rFonts w:ascii="Georgia" w:hAnsi="Georgia"/>
          <w:sz w:val="20"/>
          <w:szCs w:val="20"/>
        </w:rPr>
      </w:pPr>
      <w:r w:rsidRPr="00C537F1">
        <w:rPr>
          <w:rFonts w:ascii="Georgia" w:hAnsi="Georgia"/>
          <w:sz w:val="20"/>
          <w:szCs w:val="20"/>
        </w:rPr>
        <w:t xml:space="preserve">Initially, this could start with University Housing assuming they continue to incorporate a takeout option into their all-you-care-to-eat Dining program. The program could be expanded to include other Certified Housing foodservices, Illini Fuel, and possibly vendors in the Illini Union.  </w:t>
      </w:r>
    </w:p>
    <w:p w:rsidRPr="00C537F1" w:rsidR="005D7DEA" w:rsidP="009B2B1F" w:rsidRDefault="005D7DEA" w14:paraId="5C5AC75C" w14:textId="77777777">
      <w:pPr>
        <w:spacing w:after="0" w:line="240" w:lineRule="auto"/>
        <w:jc w:val="left"/>
        <w:rPr>
          <w:rFonts w:ascii="Georgia" w:hAnsi="Georgia"/>
          <w:szCs w:val="24"/>
        </w:rPr>
      </w:pPr>
    </w:p>
    <w:p w:rsidRPr="00C537F1" w:rsidR="00BD6803" w:rsidP="009B2B1F" w:rsidRDefault="009B2B1F" w14:paraId="219F015F" w14:textId="426DA081">
      <w:pPr>
        <w:spacing w:after="0" w:line="240" w:lineRule="auto"/>
        <w:jc w:val="left"/>
        <w:rPr>
          <w:rFonts w:ascii="Georgia" w:hAnsi="Georgia"/>
          <w:szCs w:val="24"/>
        </w:rPr>
      </w:pPr>
      <w:r w:rsidRPr="00C537F1">
        <w:rPr>
          <w:rFonts w:ascii="Georgia" w:hAnsi="Georgia"/>
          <w:szCs w:val="24"/>
        </w:rPr>
        <w:t>Rationale for recommendation:</w:t>
      </w:r>
      <w:r w:rsidRPr="00C537F1">
        <w:rPr>
          <w:rFonts w:ascii="Georgia" w:hAnsi="Georgia"/>
          <w:szCs w:val="24"/>
        </w:rPr>
        <w:br/>
      </w:r>
    </w:p>
    <w:p w:rsidRPr="00C537F1" w:rsidR="00C537F1" w:rsidP="00C537F1" w:rsidRDefault="00C537F1" w14:paraId="31BA19C4" w14:textId="77777777">
      <w:pPr>
        <w:spacing w:after="0" w:line="240" w:lineRule="auto"/>
        <w:rPr>
          <w:rFonts w:ascii="Georgia" w:hAnsi="Georgia"/>
          <w:sz w:val="20"/>
          <w:szCs w:val="20"/>
        </w:rPr>
      </w:pPr>
      <w:r w:rsidRPr="00C537F1">
        <w:rPr>
          <w:rFonts w:ascii="Georgia" w:hAnsi="Georgia"/>
          <w:sz w:val="20"/>
          <w:szCs w:val="20"/>
        </w:rPr>
        <w:t xml:space="preserve">Disposable and compostable containers create a huge waste stream that could be avoided to some degree. The use of reusable containers could dramatically reduce the waste and the containers could be recycled at the end of their life cycle. The use of reusables would potentially save money as compared to disposables. There would also be saving in the cost of waste disposal for campus.     </w:t>
      </w:r>
    </w:p>
    <w:p w:rsidRPr="00C537F1" w:rsidR="00C537F1" w:rsidP="009B2B1F" w:rsidRDefault="00C537F1" w14:paraId="02B34065" w14:textId="77777777">
      <w:pPr>
        <w:spacing w:after="0" w:line="240" w:lineRule="auto"/>
        <w:jc w:val="left"/>
        <w:rPr>
          <w:rFonts w:ascii="Georgia" w:hAnsi="Georgia"/>
          <w:szCs w:val="24"/>
        </w:rPr>
      </w:pPr>
    </w:p>
    <w:p w:rsidRPr="00C537F1" w:rsidR="005D7DEA" w:rsidP="009B2B1F" w:rsidRDefault="005D7DEA" w14:paraId="6C045108" w14:textId="77777777">
      <w:pPr>
        <w:spacing w:after="0" w:line="240" w:lineRule="auto"/>
        <w:jc w:val="left"/>
        <w:rPr>
          <w:rFonts w:ascii="Georgia" w:hAnsi="Georgia"/>
          <w:szCs w:val="24"/>
        </w:rPr>
      </w:pPr>
    </w:p>
    <w:p w:rsidRPr="00C537F1" w:rsidR="005D7DEA" w:rsidP="009B2B1F" w:rsidRDefault="009B2B1F" w14:paraId="7CA59098" w14:textId="77777777">
      <w:pPr>
        <w:spacing w:after="0" w:line="240" w:lineRule="auto"/>
        <w:jc w:val="left"/>
        <w:rPr>
          <w:rFonts w:ascii="Georgia" w:hAnsi="Georgia"/>
          <w:szCs w:val="24"/>
        </w:rPr>
      </w:pPr>
      <w:r w:rsidRPr="00C537F1">
        <w:rPr>
          <w:rFonts w:ascii="Georgia" w:hAnsi="Georgia"/>
          <w:szCs w:val="24"/>
        </w:rPr>
        <w:t>Connection to iCAP goals:</w:t>
      </w:r>
      <w:r w:rsidRPr="00C537F1">
        <w:rPr>
          <w:rFonts w:ascii="Georgia" w:hAnsi="Georgia"/>
          <w:szCs w:val="24"/>
        </w:rPr>
        <w:br/>
      </w:r>
    </w:p>
    <w:p w:rsidRPr="00C537F1" w:rsidR="00C537F1" w:rsidP="00C537F1" w:rsidRDefault="00C537F1" w14:paraId="496E70C0" w14:textId="77777777">
      <w:pPr>
        <w:spacing w:after="0" w:line="240" w:lineRule="auto"/>
        <w:rPr>
          <w:rFonts w:ascii="Georgia" w:hAnsi="Georgia"/>
          <w:sz w:val="20"/>
          <w:szCs w:val="20"/>
        </w:rPr>
      </w:pPr>
      <w:r w:rsidRPr="00C537F1">
        <w:rPr>
          <w:rFonts w:ascii="Georgia" w:hAnsi="Georgia"/>
          <w:sz w:val="20"/>
          <w:szCs w:val="20"/>
        </w:rPr>
        <w:t>From the 2020 iCAP - "Objective #5.3 ensures that items used on campus-particularly at large events- are durable, repairable, and reusable, and that they contribute to our university-wide culture of reuse."</w:t>
      </w:r>
    </w:p>
    <w:p w:rsidRPr="00C537F1" w:rsidR="005D7DEA" w:rsidP="009B2B1F" w:rsidRDefault="005D7DEA" w14:paraId="76A91E9C" w14:textId="77777777">
      <w:pPr>
        <w:spacing w:after="0" w:line="240" w:lineRule="auto"/>
        <w:jc w:val="left"/>
        <w:rPr>
          <w:rFonts w:ascii="Georgia" w:hAnsi="Georgia"/>
          <w:szCs w:val="24"/>
        </w:rPr>
      </w:pPr>
    </w:p>
    <w:p w:rsidRPr="00C537F1" w:rsidR="005D7DEA" w:rsidP="009B2B1F" w:rsidRDefault="005D7DEA" w14:paraId="51084F91" w14:textId="206FD067">
      <w:pPr>
        <w:spacing w:after="0" w:line="240" w:lineRule="auto"/>
        <w:jc w:val="left"/>
        <w:rPr>
          <w:rFonts w:ascii="Georgia" w:hAnsi="Georgia"/>
          <w:szCs w:val="24"/>
        </w:rPr>
      </w:pPr>
      <w:r w:rsidRPr="00C537F1">
        <w:rPr>
          <w:rFonts w:ascii="Georgia" w:hAnsi="Georgia"/>
          <w:szCs w:val="24"/>
        </w:rPr>
        <w:t xml:space="preserve">Perceived </w:t>
      </w:r>
      <w:r w:rsidRPr="00C537F1" w:rsidR="009B2B1F">
        <w:rPr>
          <w:rFonts w:ascii="Georgia" w:hAnsi="Georgia"/>
          <w:szCs w:val="24"/>
        </w:rPr>
        <w:t>challenges:</w:t>
      </w:r>
      <w:r w:rsidRPr="00C537F1" w:rsidR="009B2B1F">
        <w:rPr>
          <w:rFonts w:ascii="Georgia" w:hAnsi="Georgia"/>
          <w:szCs w:val="24"/>
        </w:rPr>
        <w:br/>
      </w:r>
    </w:p>
    <w:p w:rsidRPr="00C537F1" w:rsidR="00C537F1" w:rsidP="009B2B1F" w:rsidRDefault="00C537F1" w14:paraId="7C9ACB2B" w14:textId="597122F6">
      <w:pPr>
        <w:spacing w:after="0" w:line="240" w:lineRule="auto"/>
        <w:jc w:val="left"/>
        <w:rPr>
          <w:rFonts w:ascii="Georgia" w:hAnsi="Georgia"/>
          <w:sz w:val="20"/>
          <w:szCs w:val="20"/>
        </w:rPr>
      </w:pPr>
      <w:r w:rsidRPr="00C537F1">
        <w:rPr>
          <w:rFonts w:ascii="Georgia" w:hAnsi="Georgia"/>
          <w:sz w:val="20"/>
          <w:szCs w:val="20"/>
        </w:rPr>
        <w:t xml:space="preserve">Challenges would include startup costs as in the initial costs of the reusable containers, collection bins for returning the items and the cost of any needed equipment such as drying racks etc. There may also be space and ware washing considerations including additional labor costs. Another potential challenge is customers who prefer not to use reusables or who will have difficulty returning the container. For example, a customer who is just visiting campus.     </w:t>
      </w:r>
    </w:p>
    <w:p w:rsidRPr="00C537F1" w:rsidR="009B2B1F" w:rsidP="009B2B1F" w:rsidRDefault="009B2B1F" w14:paraId="46E1421F" w14:textId="77777777">
      <w:pPr>
        <w:spacing w:after="0" w:line="240" w:lineRule="auto"/>
        <w:jc w:val="left"/>
        <w:rPr>
          <w:rFonts w:ascii="Georgia" w:hAnsi="Georgia"/>
          <w:szCs w:val="24"/>
        </w:rPr>
      </w:pPr>
    </w:p>
    <w:p w:rsidRPr="00C537F1" w:rsidR="00BD6803" w:rsidP="009B2B1F" w:rsidRDefault="009B2B1F" w14:paraId="4AB26DF0" w14:textId="77777777">
      <w:pPr>
        <w:spacing w:after="0" w:line="240" w:lineRule="auto"/>
        <w:jc w:val="left"/>
        <w:rPr>
          <w:rFonts w:ascii="Georgia" w:hAnsi="Georgia"/>
          <w:szCs w:val="24"/>
        </w:rPr>
      </w:pPr>
      <w:r w:rsidRPr="00C537F1">
        <w:rPr>
          <w:rFonts w:ascii="Georgia" w:hAnsi="Georgia"/>
          <w:szCs w:val="24"/>
        </w:rPr>
        <w:t xml:space="preserve">Anticipated timeline of implementation: </w:t>
      </w:r>
      <w:r w:rsidRPr="00C537F1">
        <w:rPr>
          <w:rFonts w:ascii="Georgia" w:hAnsi="Georgia"/>
          <w:szCs w:val="24"/>
        </w:rPr>
        <w:br/>
      </w:r>
    </w:p>
    <w:p w:rsidRPr="00C537F1" w:rsidR="00C537F1" w:rsidP="009B2B1F" w:rsidRDefault="00C537F1" w14:paraId="1FD7E5FE" w14:textId="625607F4">
      <w:pPr>
        <w:spacing w:after="0" w:line="240" w:lineRule="auto"/>
        <w:jc w:val="left"/>
        <w:rPr>
          <w:rFonts w:ascii="Georgia" w:hAnsi="Georgia"/>
          <w:sz w:val="20"/>
          <w:szCs w:val="20"/>
        </w:rPr>
      </w:pPr>
      <w:r w:rsidRPr="00C537F1">
        <w:rPr>
          <w:rFonts w:ascii="Georgia" w:hAnsi="Georgia"/>
          <w:sz w:val="20"/>
          <w:szCs w:val="20"/>
        </w:rPr>
        <w:t>Timelines would depend on the individual unit.</w:t>
      </w:r>
    </w:p>
    <w:p w:rsidRPr="00C537F1" w:rsidR="009B2B1F" w:rsidP="009B2B1F" w:rsidRDefault="009B2B1F" w14:paraId="3A305F63" w14:textId="7C4FE382">
      <w:pPr>
        <w:spacing w:after="0" w:line="240" w:lineRule="auto"/>
        <w:jc w:val="left"/>
        <w:rPr>
          <w:rFonts w:ascii="Georgia" w:hAnsi="Georgia"/>
          <w:szCs w:val="24"/>
        </w:rPr>
      </w:pPr>
      <w:r w:rsidRPr="00C537F1">
        <w:rPr>
          <w:rFonts w:ascii="Georgia" w:hAnsi="Georgia"/>
          <w:szCs w:val="24"/>
        </w:rPr>
        <w:br/>
      </w:r>
      <w:r w:rsidRPr="00C537F1" w:rsidR="00987F23">
        <w:rPr>
          <w:rFonts w:ascii="Georgia" w:hAnsi="Georgia"/>
          <w:szCs w:val="24"/>
        </w:rPr>
        <w:t xml:space="preserve">Anticipated </w:t>
      </w:r>
      <w:r w:rsidRPr="00C537F1">
        <w:rPr>
          <w:rFonts w:ascii="Georgia" w:hAnsi="Georgia"/>
          <w:szCs w:val="24"/>
        </w:rPr>
        <w:t>budget (identify if cost is up-front or continuous):</w:t>
      </w:r>
    </w:p>
    <w:p w:rsidRPr="00C537F1" w:rsidR="00987F23" w:rsidP="009B2B1F" w:rsidRDefault="00987F23" w14:paraId="6CC83294" w14:textId="77777777">
      <w:pPr>
        <w:spacing w:after="0" w:line="240" w:lineRule="auto"/>
        <w:jc w:val="left"/>
        <w:rPr>
          <w:rFonts w:ascii="Georgia" w:hAnsi="Georgia"/>
          <w:szCs w:val="24"/>
        </w:rPr>
      </w:pPr>
    </w:p>
    <w:p w:rsidRPr="00C537F1" w:rsidR="00C537F1" w:rsidP="00C537F1" w:rsidRDefault="00C537F1" w14:paraId="3866612A" w14:textId="77777777">
      <w:pPr>
        <w:spacing w:after="0" w:line="240" w:lineRule="auto"/>
        <w:rPr>
          <w:rFonts w:ascii="Georgia" w:hAnsi="Georgia"/>
          <w:sz w:val="20"/>
          <w:szCs w:val="20"/>
        </w:rPr>
      </w:pPr>
      <w:r w:rsidRPr="00C537F1">
        <w:rPr>
          <w:rFonts w:ascii="Georgia" w:hAnsi="Georgia"/>
          <w:sz w:val="20"/>
          <w:szCs w:val="20"/>
        </w:rPr>
        <w:t xml:space="preserve">Long term, the budget impact should be low with a larger initial investment and a smaller reinvestment at the beginning of each school year. </w:t>
      </w:r>
    </w:p>
    <w:p w:rsidRPr="00C537F1" w:rsidR="00987F23" w:rsidP="009B2B1F" w:rsidRDefault="00987F23" w14:paraId="57493AE5" w14:textId="5E6CF52C">
      <w:pPr>
        <w:spacing w:after="0" w:line="240" w:lineRule="auto"/>
        <w:jc w:val="left"/>
        <w:rPr>
          <w:rFonts w:ascii="Georgia" w:hAnsi="Georgia"/>
          <w:szCs w:val="24"/>
        </w:rPr>
      </w:pPr>
    </w:p>
    <w:p w:rsidRPr="00C537F1" w:rsidR="00C537F1" w:rsidP="009B2B1F" w:rsidRDefault="00C537F1" w14:paraId="150693F2" w14:textId="77777777">
      <w:pPr>
        <w:spacing w:after="0" w:line="240" w:lineRule="auto"/>
        <w:jc w:val="left"/>
        <w:rPr>
          <w:rFonts w:ascii="Georgia" w:hAnsi="Georgia"/>
          <w:szCs w:val="24"/>
        </w:rPr>
      </w:pPr>
    </w:p>
    <w:p w:rsidRPr="00C537F1" w:rsidR="00C537F1" w:rsidRDefault="00C537F1" w14:paraId="52F2B213" w14:textId="77777777">
      <w:pPr>
        <w:jc w:val="left"/>
        <w:rPr>
          <w:rFonts w:ascii="Georgia" w:hAnsi="Georgia"/>
          <w:szCs w:val="24"/>
        </w:rPr>
      </w:pPr>
      <w:r w:rsidRPr="00C537F1">
        <w:rPr>
          <w:rFonts w:ascii="Georgia" w:hAnsi="Georgia"/>
          <w:szCs w:val="24"/>
        </w:rPr>
        <w:br w:type="page"/>
      </w:r>
    </w:p>
    <w:p w:rsidRPr="00C537F1" w:rsidR="00BD6803" w:rsidP="00BD6803" w:rsidRDefault="00FF3581" w14:paraId="2F654905" w14:textId="65C508E2">
      <w:pPr>
        <w:spacing w:after="0" w:line="240" w:lineRule="auto"/>
        <w:rPr>
          <w:rFonts w:ascii="Georgia" w:hAnsi="Georgia"/>
          <w:szCs w:val="24"/>
        </w:rPr>
      </w:pPr>
      <w:r w:rsidRPr="00C537F1">
        <w:rPr>
          <w:rFonts w:ascii="Georgia" w:hAnsi="Georgia"/>
          <w:szCs w:val="24"/>
        </w:rPr>
        <w:lastRenderedPageBreak/>
        <w:t>Individual c</w:t>
      </w:r>
      <w:r w:rsidRPr="00C537F1" w:rsidR="00BD6803">
        <w:rPr>
          <w:rFonts w:ascii="Georgia" w:hAnsi="Georgia"/>
          <w:szCs w:val="24"/>
        </w:rPr>
        <w:t xml:space="preserve">omments </w:t>
      </w:r>
      <w:r w:rsidRPr="00C537F1">
        <w:rPr>
          <w:rFonts w:ascii="Georgia" w:hAnsi="Georgia"/>
          <w:szCs w:val="24"/>
        </w:rPr>
        <w:t xml:space="preserve">are required </w:t>
      </w:r>
      <w:r w:rsidRPr="00C537F1" w:rsidR="00BD6803">
        <w:rPr>
          <w:rFonts w:ascii="Georgia" w:hAnsi="Georgia"/>
          <w:szCs w:val="24"/>
        </w:rPr>
        <w:t xml:space="preserve">from </w:t>
      </w:r>
      <w:r w:rsidRPr="00C537F1">
        <w:rPr>
          <w:rFonts w:ascii="Georgia" w:hAnsi="Georgia"/>
          <w:szCs w:val="24"/>
        </w:rPr>
        <w:t>each SWA</w:t>
      </w:r>
      <w:r w:rsidRPr="00C537F1" w:rsidR="00BD6803">
        <w:rPr>
          <w:rFonts w:ascii="Georgia" w:hAnsi="Georgia"/>
          <w:szCs w:val="24"/>
        </w:rPr>
        <w:t xml:space="preserve">Team </w:t>
      </w:r>
      <w:r w:rsidRPr="00C537F1">
        <w:rPr>
          <w:rFonts w:ascii="Georgia" w:hAnsi="Georgia"/>
          <w:szCs w:val="24"/>
        </w:rPr>
        <w:t>m</w:t>
      </w:r>
      <w:r w:rsidRPr="00C537F1" w:rsidR="00BD6803">
        <w:rPr>
          <w:rFonts w:ascii="Georgia" w:hAnsi="Georgia"/>
          <w:szCs w:val="24"/>
        </w:rPr>
        <w:t>ember</w:t>
      </w:r>
      <w:r w:rsidRPr="00C537F1" w:rsidR="00A67677">
        <w:rPr>
          <w:rFonts w:ascii="Georgia" w:hAnsi="Georgia"/>
          <w:szCs w:val="24"/>
        </w:rPr>
        <w:t xml:space="preserve"> (one or two sentences</w:t>
      </w:r>
      <w:r w:rsidRPr="00C537F1">
        <w:rPr>
          <w:rFonts w:ascii="Georgia" w:hAnsi="Georgia"/>
          <w:szCs w:val="24"/>
        </w:rPr>
        <w:t>)</w:t>
      </w:r>
      <w:r w:rsidRPr="00C537F1" w:rsidR="00BD6803">
        <w:rPr>
          <w:rFonts w:ascii="Georgia" w:hAnsi="Georgia"/>
          <w:szCs w:val="24"/>
        </w:rPr>
        <w:t>:</w:t>
      </w:r>
    </w:p>
    <w:p w:rsidRPr="00C537F1" w:rsidR="00BD6803" w:rsidP="00BD6803" w:rsidRDefault="00BD6803" w14:paraId="5BAF18E2" w14:textId="77777777">
      <w:pPr>
        <w:spacing w:after="0" w:line="240" w:lineRule="auto"/>
        <w:rPr>
          <w:rFonts w:ascii="Georgia" w:hAnsi="Georgia"/>
          <w:szCs w:val="24"/>
        </w:rPr>
      </w:pPr>
    </w:p>
    <w:tbl>
      <w:tblPr>
        <w:tblStyle w:val="TableGrid"/>
        <w:tblW w:w="10800" w:type="dxa"/>
        <w:tblLayout w:type="fixed"/>
        <w:tblLook w:val="06A0" w:firstRow="1" w:lastRow="0" w:firstColumn="1" w:lastColumn="0" w:noHBand="1" w:noVBand="1"/>
      </w:tblPr>
      <w:tblGrid>
        <w:gridCol w:w="1885"/>
        <w:gridCol w:w="8915"/>
      </w:tblGrid>
      <w:tr w:rsidRPr="00C537F1" w:rsidR="00C537F1" w:rsidTr="07103F3D" w14:paraId="515A134C" w14:textId="77777777">
        <w:tc>
          <w:tcPr>
            <w:tcW w:w="1885" w:type="dxa"/>
            <w:tcMar/>
          </w:tcPr>
          <w:p w:rsidRPr="00C537F1" w:rsidR="00C537F1" w:rsidP="00CA2EE5" w:rsidRDefault="00C537F1" w14:paraId="6C7115E6" w14:textId="77777777">
            <w:pPr>
              <w:spacing w:after="200" w:line="276" w:lineRule="auto"/>
              <w:jc w:val="center"/>
              <w:rPr>
                <w:rFonts w:ascii="Georgia" w:hAnsi="Georgia" w:eastAsia="Calibri" w:cs="Calibri"/>
                <w:color w:val="000000" w:themeColor="text1"/>
                <w:szCs w:val="24"/>
              </w:rPr>
            </w:pPr>
            <w:r w:rsidRPr="00C537F1">
              <w:rPr>
                <w:rFonts w:ascii="Georgia" w:hAnsi="Georgia" w:eastAsia="Calibri" w:cs="Calibri"/>
                <w:color w:val="000000" w:themeColor="text1"/>
                <w:szCs w:val="24"/>
                <w:lang w:val="en-GB"/>
              </w:rPr>
              <w:t>Team Member Name</w:t>
            </w:r>
          </w:p>
        </w:tc>
        <w:tc>
          <w:tcPr>
            <w:tcW w:w="8915" w:type="dxa"/>
            <w:tcMar/>
          </w:tcPr>
          <w:p w:rsidRPr="00C537F1" w:rsidR="00C537F1" w:rsidP="00CA2EE5" w:rsidRDefault="00C537F1" w14:paraId="49620B58" w14:textId="77777777">
            <w:pPr>
              <w:spacing w:after="200" w:line="276" w:lineRule="auto"/>
              <w:jc w:val="center"/>
              <w:rPr>
                <w:rFonts w:ascii="Georgia" w:hAnsi="Georgia" w:eastAsia="Calibri" w:cs="Calibri"/>
                <w:color w:val="000000" w:themeColor="text1"/>
                <w:szCs w:val="24"/>
              </w:rPr>
            </w:pPr>
            <w:r w:rsidRPr="00C537F1">
              <w:rPr>
                <w:rFonts w:ascii="Georgia" w:hAnsi="Georgia" w:eastAsia="Calibri" w:cs="Calibri"/>
                <w:color w:val="000000" w:themeColor="text1"/>
                <w:szCs w:val="24"/>
                <w:lang w:val="en-GB"/>
              </w:rPr>
              <w:t>Team Member’s Comments</w:t>
            </w:r>
          </w:p>
        </w:tc>
      </w:tr>
      <w:tr w:rsidRPr="00C537F1" w:rsidR="00C537F1" w:rsidTr="07103F3D" w14:paraId="4DB6905A" w14:textId="77777777">
        <w:tc>
          <w:tcPr>
            <w:tcW w:w="1885" w:type="dxa"/>
            <w:tcMar/>
          </w:tcPr>
          <w:p w:rsidRPr="00C537F1" w:rsidR="00C537F1" w:rsidP="00CA2EE5" w:rsidRDefault="00C537F1" w14:paraId="07A32CC5"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BK Sharma</w:t>
            </w:r>
          </w:p>
          <w:p w:rsidRPr="00C537F1" w:rsidR="00C537F1" w:rsidP="00CA2EE5" w:rsidRDefault="00C537F1" w14:paraId="19F93319"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(co-chair)</w:t>
            </w:r>
          </w:p>
        </w:tc>
        <w:tc>
          <w:tcPr>
            <w:tcW w:w="8915" w:type="dxa"/>
            <w:tcMar/>
          </w:tcPr>
          <w:p w:rsidRPr="00C537F1" w:rsidR="00C537F1" w:rsidP="07103F3D" w:rsidRDefault="00C537F1" w14:paraId="0829FC09" w14:textId="4C5868EF">
            <w:pPr>
              <w:spacing w:after="200" w:line="276" w:lineRule="auto"/>
              <w:rPr>
                <w:rFonts w:ascii="Georgia" w:hAnsi="Georgia" w:eastAsia="Georgia" w:cs="Georgia"/>
                <w:color w:val="000000" w:themeColor="text1"/>
                <w:lang w:val="en-GB"/>
              </w:rPr>
            </w:pPr>
            <w:r w:rsidRPr="07103F3D" w:rsidR="07103F3D">
              <w:rPr>
                <w:rFonts w:ascii="Georgia" w:hAnsi="Georgia" w:eastAsia="Georgia" w:cs="Georgia"/>
                <w:color w:val="000000" w:themeColor="text1" w:themeTint="FF" w:themeShade="FF"/>
                <w:lang w:val="en-GB"/>
              </w:rPr>
              <w:t>This is a great way to increase campus sustainability and move us closer to a zero-waste target, so I fully support this recommendation. I am very excited to see its implementation on our campus.</w:t>
            </w:r>
          </w:p>
        </w:tc>
      </w:tr>
      <w:tr w:rsidRPr="00C537F1" w:rsidR="00C537F1" w:rsidTr="07103F3D" w14:paraId="02E0822E" w14:textId="77777777">
        <w:tc>
          <w:tcPr>
            <w:tcW w:w="1885" w:type="dxa"/>
            <w:tcMar/>
          </w:tcPr>
          <w:p w:rsidRPr="00C537F1" w:rsidR="00C537F1" w:rsidP="00CA2EE5" w:rsidRDefault="00C537F1" w14:paraId="6FCCB78A"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Timothy Stark</w:t>
            </w:r>
          </w:p>
          <w:p w:rsidRPr="00C537F1" w:rsidR="00C537F1" w:rsidP="00CA2EE5" w:rsidRDefault="00C537F1" w14:paraId="1BAA2A16"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(co-chair)</w:t>
            </w:r>
          </w:p>
        </w:tc>
        <w:tc>
          <w:tcPr>
            <w:tcW w:w="8915" w:type="dxa"/>
            <w:tcMar/>
          </w:tcPr>
          <w:p w:rsidRPr="00C537F1" w:rsidR="00C537F1" w:rsidP="1ED4A136" w:rsidRDefault="00C537F1" w14:paraId="6A1D58B2" w14:textId="7A098DE0">
            <w:pPr>
              <w:spacing w:after="200" w:line="276" w:lineRule="auto"/>
              <w:rPr>
                <w:rFonts w:ascii="Georgia" w:hAnsi="Georgia" w:eastAsia="Georgia" w:cs="Georgia"/>
                <w:color w:val="000000" w:themeColor="text1"/>
                <w:lang w:val="en-GB"/>
              </w:rPr>
            </w:pPr>
            <w:r w:rsidRPr="1ED4A136" w:rsidR="1ED4A136">
              <w:rPr>
                <w:rFonts w:ascii="Georgia" w:hAnsi="Georgia" w:eastAsia="Georgia" w:cs="Georgia"/>
                <w:color w:val="000000" w:themeColor="text1" w:themeTint="FF" w:themeShade="FF"/>
                <w:lang w:val="en-GB"/>
              </w:rPr>
              <w:t>I fully support this proposal. This system has been effective at Northwestern University and will reduce a significant waste stream from our campus with significant cost savings.</w:t>
            </w:r>
          </w:p>
        </w:tc>
      </w:tr>
      <w:tr w:rsidRPr="00C537F1" w:rsidR="00C537F1" w:rsidTr="07103F3D" w14:paraId="3952ED22" w14:textId="77777777">
        <w:tc>
          <w:tcPr>
            <w:tcW w:w="1885" w:type="dxa"/>
            <w:tcMar/>
          </w:tcPr>
          <w:p w:rsidRPr="00C537F1" w:rsidR="00C537F1" w:rsidP="00CA2EE5" w:rsidRDefault="00C537F1" w14:paraId="79EEC632"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Yuanhui Zhang</w:t>
            </w:r>
          </w:p>
        </w:tc>
        <w:tc>
          <w:tcPr>
            <w:tcW w:w="8915" w:type="dxa"/>
            <w:tcMar/>
          </w:tcPr>
          <w:p w:rsidRPr="00C537F1" w:rsidR="00C537F1" w:rsidP="00CA2EE5" w:rsidRDefault="00557125" w14:paraId="583661CD" w14:textId="000B6DEF">
            <w:pPr>
              <w:spacing w:after="200" w:line="276" w:lineRule="auto"/>
              <w:rPr>
                <w:rFonts w:ascii="Georgia" w:hAnsi="Georgia" w:eastAsia="Georgia" w:cs="Georgia"/>
                <w:color w:val="000000" w:themeColor="text1"/>
                <w:szCs w:val="24"/>
                <w:lang w:val="en-GB"/>
              </w:rPr>
            </w:pPr>
            <w:r>
              <w:rPr>
                <w:rFonts w:ascii="Georgia" w:hAnsi="Georgia" w:eastAsia="Georgia" w:cs="Georgia"/>
                <w:color w:val="000000" w:themeColor="text1"/>
                <w:szCs w:val="24"/>
                <w:lang w:val="en-GB"/>
              </w:rPr>
              <w:t xml:space="preserve">I fully support this proposal. Reusable dinning containers not only helps campus to achieve zero-waste, bur also educate students for sustainable living habit. </w:t>
            </w:r>
          </w:p>
        </w:tc>
      </w:tr>
      <w:tr w:rsidRPr="00C537F1" w:rsidR="00C537F1" w:rsidTr="07103F3D" w14:paraId="665678DD" w14:textId="77777777">
        <w:tc>
          <w:tcPr>
            <w:tcW w:w="1885" w:type="dxa"/>
            <w:tcMar/>
          </w:tcPr>
          <w:p w:rsidRPr="00C537F1" w:rsidR="00C537F1" w:rsidP="00CA2EE5" w:rsidRDefault="00C537F1" w14:paraId="3D600E43"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Caitlin Aylmer</w:t>
            </w:r>
          </w:p>
        </w:tc>
        <w:tc>
          <w:tcPr>
            <w:tcW w:w="8915" w:type="dxa"/>
            <w:tcMar/>
          </w:tcPr>
          <w:p w:rsidRPr="00C537F1" w:rsidR="00C537F1" w:rsidP="68C3B015" w:rsidRDefault="00C537F1" w14:paraId="2910032C" w14:textId="4ADA6CD4">
            <w:pPr>
              <w:spacing w:after="200" w:line="276" w:lineRule="auto"/>
              <w:rPr>
                <w:rFonts w:ascii="Georgia" w:hAnsi="Georgia" w:eastAsia="Georgia" w:cs="Georgia"/>
                <w:color w:val="000000" w:themeColor="text1"/>
                <w:lang w:val="en-GB"/>
              </w:rPr>
            </w:pPr>
            <w:r w:rsidRPr="68C3B015" w:rsidR="68C3B015">
              <w:rPr>
                <w:rFonts w:ascii="Georgia" w:hAnsi="Georgia" w:eastAsia="Georgia" w:cs="Georgia"/>
                <w:color w:val="000000" w:themeColor="text1" w:themeTint="FF" w:themeShade="FF"/>
                <w:lang w:val="en-GB"/>
              </w:rPr>
              <w:t xml:space="preserve">I fully support this proposal. This is an excellent opportunity to reduce waste </w:t>
            </w:r>
            <w:r w:rsidRPr="68C3B015" w:rsidR="68C3B015">
              <w:rPr>
                <w:rFonts w:ascii="Georgia" w:hAnsi="Georgia" w:eastAsia="Georgia" w:cs="Georgia"/>
                <w:color w:val="000000" w:themeColor="text1" w:themeTint="FF" w:themeShade="FF"/>
                <w:lang w:val="en-GB"/>
              </w:rPr>
              <w:t>and model</w:t>
            </w:r>
            <w:r w:rsidRPr="68C3B015" w:rsidR="68C3B015">
              <w:rPr>
                <w:rFonts w:ascii="Georgia" w:hAnsi="Georgia" w:eastAsia="Georgia" w:cs="Georgia"/>
                <w:color w:val="000000" w:themeColor="text1" w:themeTint="FF" w:themeShade="FF"/>
                <w:lang w:val="en-GB"/>
              </w:rPr>
              <w:t xml:space="preserve"> re-use on a daily basis. </w:t>
            </w:r>
          </w:p>
        </w:tc>
      </w:tr>
      <w:tr w:rsidRPr="00C537F1" w:rsidR="00C537F1" w:rsidTr="07103F3D" w14:paraId="5C2D0488" w14:textId="77777777">
        <w:tc>
          <w:tcPr>
            <w:tcW w:w="1885" w:type="dxa"/>
            <w:tcMar/>
          </w:tcPr>
          <w:p w:rsidRPr="00C537F1" w:rsidR="00C537F1" w:rsidP="00CA2EE5" w:rsidRDefault="00C537F1" w14:paraId="1E6793DF"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Thurman Etchison</w:t>
            </w:r>
          </w:p>
        </w:tc>
        <w:tc>
          <w:tcPr>
            <w:tcW w:w="8915" w:type="dxa"/>
            <w:tcMar/>
          </w:tcPr>
          <w:p w:rsidRPr="00C537F1" w:rsidR="00C537F1" w:rsidP="48B3B5C2" w:rsidRDefault="00C537F1" w14:paraId="06A0A6D6" w14:textId="194C96B5">
            <w:pPr>
              <w:spacing w:after="200" w:line="276" w:lineRule="auto"/>
              <w:rPr>
                <w:rFonts w:ascii="Georgia" w:hAnsi="Georgia" w:eastAsia="Georgia" w:cs="Georgia"/>
                <w:color w:val="000000" w:themeColor="text1"/>
                <w:lang w:val="en-GB"/>
              </w:rPr>
            </w:pPr>
            <w:r w:rsidRPr="07103F3D" w:rsidR="07103F3D">
              <w:rPr>
                <w:rFonts w:ascii="Georgia" w:hAnsi="Georgia" w:eastAsia="Georgia" w:cs="Georgia"/>
                <w:color w:val="000000" w:themeColor="text1" w:themeTint="FF" w:themeShade="FF"/>
                <w:lang w:val="en-GB"/>
              </w:rPr>
              <w:t xml:space="preserve">I support this proposal. My team in Housing Dining I have been studying ways to implement a reusable program. For us, I see no downside. We are planning to offer a to-go option on some scale after covid and reusable containers will be a part of it. If we had known the pandemic would last so long, we likely would have implemented this the past Fall. From March of last year till the middle of February, Dining purchased more than 800,000 clamshell boxes. All of these will ultimately end up in a landfill. While in the future we will only have a small fraction of our orders will be take-out, reusables will pay for themselves if implemented correctly.   </w:t>
            </w:r>
          </w:p>
        </w:tc>
      </w:tr>
      <w:tr w:rsidRPr="00C537F1" w:rsidR="00C537F1" w:rsidTr="07103F3D" w14:paraId="4ACCF3F4" w14:textId="77777777">
        <w:tc>
          <w:tcPr>
            <w:tcW w:w="1885" w:type="dxa"/>
            <w:tcMar/>
          </w:tcPr>
          <w:p w:rsidRPr="00C537F1" w:rsidR="00C537F1" w:rsidP="00CA2EE5" w:rsidRDefault="00C537F1" w14:paraId="4613B65D"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Aaron Finder</w:t>
            </w:r>
          </w:p>
        </w:tc>
        <w:tc>
          <w:tcPr>
            <w:tcW w:w="8915" w:type="dxa"/>
            <w:tcMar/>
          </w:tcPr>
          <w:p w:rsidRPr="00C537F1" w:rsidR="00C537F1" w:rsidP="592DDC7F" w:rsidRDefault="00C537F1" w14:paraId="7D47E945" w14:textId="3CF7A830">
            <w:pPr>
              <w:spacing w:after="200" w:line="276" w:lineRule="auto"/>
              <w:rPr>
                <w:rFonts w:ascii="Georgia" w:hAnsi="Georgia" w:eastAsia="Georgia" w:cs="Georgia"/>
                <w:color w:val="000000" w:themeColor="text1"/>
                <w:lang w:val="en-GB"/>
              </w:rPr>
            </w:pPr>
            <w:r w:rsidRPr="592DDC7F" w:rsidR="592DDC7F">
              <w:rPr>
                <w:rFonts w:ascii="Georgia" w:hAnsi="Georgia" w:eastAsia="Georgia" w:cs="Georgia"/>
                <w:color w:val="000000" w:themeColor="text1" w:themeTint="FF" w:themeShade="FF"/>
                <w:lang w:val="en-GB"/>
              </w:rPr>
              <w:t>This seems logical and I support this recommendation. I do see operational challenges regarding container returns. How do we ensure these containers don’t wind up in the trash? Would there be a penalty for non or late returns or would this be an acceptable loss? Interested to see what Housing can do here.</w:t>
            </w:r>
          </w:p>
        </w:tc>
      </w:tr>
      <w:tr w:rsidRPr="00C537F1" w:rsidR="00C537F1" w:rsidTr="07103F3D" w14:paraId="2C0C4A71" w14:textId="77777777">
        <w:tc>
          <w:tcPr>
            <w:tcW w:w="1885" w:type="dxa"/>
            <w:tcMar/>
          </w:tcPr>
          <w:p w:rsidRPr="00C537F1" w:rsidR="00C537F1" w:rsidP="00CA2EE5" w:rsidRDefault="00C537F1" w14:paraId="33B7A318"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Michael Olinger</w:t>
            </w:r>
          </w:p>
        </w:tc>
        <w:tc>
          <w:tcPr>
            <w:tcW w:w="8915" w:type="dxa"/>
            <w:tcMar/>
          </w:tcPr>
          <w:p w:rsidRPr="00C537F1" w:rsidR="00C537F1" w:rsidP="07103F3D" w:rsidRDefault="00C537F1" w14:paraId="26F8A630" w14:textId="055780F6">
            <w:pPr>
              <w:spacing w:after="200" w:line="276" w:lineRule="auto"/>
              <w:rPr>
                <w:rFonts w:ascii="Georgia" w:hAnsi="Georgia" w:eastAsia="Georgia" w:cs="Georgia"/>
                <w:color w:val="000000" w:themeColor="text1"/>
                <w:lang w:val="en-GB"/>
              </w:rPr>
            </w:pPr>
            <w:r w:rsidRPr="07103F3D" w:rsidR="07103F3D">
              <w:rPr>
                <w:rFonts w:ascii="Georgia" w:hAnsi="Georgia" w:eastAsia="Georgia" w:cs="Georgia"/>
                <w:color w:val="000000" w:themeColor="text1" w:themeTint="FF" w:themeShade="FF"/>
                <w:lang w:val="en-GB"/>
              </w:rPr>
              <w:t>I support this proposal. Housing Dining Services is always looking for ways to reduce waste, save money and be enviromentally friendly.</w:t>
            </w:r>
          </w:p>
        </w:tc>
      </w:tr>
      <w:tr w:rsidRPr="00C537F1" w:rsidR="00C537F1" w:rsidTr="07103F3D" w14:paraId="34A969EA" w14:textId="77777777">
        <w:tc>
          <w:tcPr>
            <w:tcW w:w="1885" w:type="dxa"/>
            <w:tcMar/>
          </w:tcPr>
          <w:p w:rsidRPr="00C537F1" w:rsidR="00C537F1" w:rsidP="00CA2EE5" w:rsidRDefault="00C537F1" w14:paraId="6E90A412"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Shantanu Pai</w:t>
            </w:r>
          </w:p>
        </w:tc>
        <w:tc>
          <w:tcPr>
            <w:tcW w:w="8915" w:type="dxa"/>
            <w:tcMar/>
          </w:tcPr>
          <w:p w:rsidRPr="00C537F1" w:rsidR="00C537F1" w:rsidP="07103F3D" w:rsidRDefault="00C537F1" w14:paraId="3DF32A45" w14:textId="1D2B472F">
            <w:pPr>
              <w:spacing w:after="200" w:line="276" w:lineRule="auto"/>
              <w:rPr>
                <w:rFonts w:ascii="Georgia" w:hAnsi="Georgia" w:eastAsia="Georgia" w:cs="Georgia"/>
                <w:i w:val="1"/>
                <w:iCs w:val="1"/>
                <w:color w:val="000000" w:themeColor="text1"/>
                <w:lang w:val="en-GB"/>
              </w:rPr>
            </w:pPr>
            <w:r w:rsidRPr="07103F3D" w:rsidR="07103F3D">
              <w:rPr>
                <w:rFonts w:ascii="Georgia" w:hAnsi="Georgia" w:eastAsia="Georgia" w:cs="Georgia"/>
                <w:i w:val="1"/>
                <w:iCs w:val="1"/>
                <w:color w:val="000000" w:themeColor="text1" w:themeTint="FF" w:themeShade="FF"/>
                <w:lang w:val="en-GB"/>
              </w:rPr>
              <w:t>No comment available.</w:t>
            </w:r>
          </w:p>
        </w:tc>
      </w:tr>
      <w:tr w:rsidRPr="00C537F1" w:rsidR="00C537F1" w:rsidTr="07103F3D" w14:paraId="48B421CD" w14:textId="77777777">
        <w:tc>
          <w:tcPr>
            <w:tcW w:w="1885" w:type="dxa"/>
            <w:tcMar/>
          </w:tcPr>
          <w:p w:rsidRPr="00C537F1" w:rsidR="00C537F1" w:rsidP="00CA2EE5" w:rsidRDefault="00C537F1" w14:paraId="62510F78"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Leah Courtney</w:t>
            </w:r>
          </w:p>
        </w:tc>
        <w:tc>
          <w:tcPr>
            <w:tcW w:w="8915" w:type="dxa"/>
            <w:tcMar/>
          </w:tcPr>
          <w:p w:rsidRPr="00C537F1" w:rsidR="00C537F1" w:rsidP="4367A607" w:rsidRDefault="00C537F1" w14:paraId="5ACB6A26" w14:textId="6B5C2D54">
            <w:pPr>
              <w:spacing w:after="200" w:line="276" w:lineRule="auto"/>
              <w:rPr>
                <w:rFonts w:ascii="Georgia" w:hAnsi="Georgia" w:eastAsia="Georgia" w:cs="Georgia"/>
                <w:color w:val="000000" w:themeColor="text1"/>
                <w:lang w:val="en-GB"/>
              </w:rPr>
            </w:pPr>
            <w:r w:rsidRPr="4367A607" w:rsidR="4367A607">
              <w:rPr>
                <w:rFonts w:ascii="Georgia" w:hAnsi="Georgia" w:eastAsia="Georgia" w:cs="Georgia"/>
                <w:color w:val="000000" w:themeColor="text1" w:themeTint="FF" w:themeShade="FF"/>
                <w:lang w:val="en-GB"/>
              </w:rPr>
              <w:t xml:space="preserve">I fully support this proposal. Students will start to think about their waste and it will reduce waste from the dining halls. </w:t>
            </w:r>
          </w:p>
        </w:tc>
      </w:tr>
      <w:tr w:rsidRPr="00C537F1" w:rsidR="00C537F1" w:rsidTr="07103F3D" w14:paraId="5E89AE5E" w14:textId="77777777">
        <w:tc>
          <w:tcPr>
            <w:tcW w:w="1885" w:type="dxa"/>
            <w:tcMar/>
          </w:tcPr>
          <w:p w:rsidRPr="00C537F1" w:rsidR="00C537F1" w:rsidP="00CA2EE5" w:rsidRDefault="00C537F1" w14:paraId="418181D3"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Maddy Liberman</w:t>
            </w:r>
          </w:p>
        </w:tc>
        <w:tc>
          <w:tcPr>
            <w:tcW w:w="8915" w:type="dxa"/>
            <w:tcMar/>
          </w:tcPr>
          <w:p w:rsidRPr="00C537F1" w:rsidR="00C537F1" w:rsidP="4DB87A58" w:rsidRDefault="00C537F1" w14:paraId="205E5904" w14:textId="33248244">
            <w:pPr>
              <w:spacing w:after="200" w:line="276" w:lineRule="auto"/>
              <w:rPr>
                <w:rFonts w:ascii="Georgia" w:hAnsi="Georgia" w:eastAsia="Georgia" w:cs="Georgia"/>
                <w:color w:val="000000" w:themeColor="text1"/>
                <w:lang w:val="en-GB"/>
              </w:rPr>
            </w:pPr>
            <w:r w:rsidRPr="4DB87A58" w:rsidR="4DB87A58">
              <w:rPr>
                <w:rFonts w:ascii="Georgia" w:hAnsi="Georgia" w:eastAsia="Georgia" w:cs="Georgia"/>
                <w:color w:val="000000" w:themeColor="text1" w:themeTint="FF" w:themeShade="FF"/>
                <w:lang w:val="en-GB"/>
              </w:rPr>
              <w:t>This recommendation is important in creating a culture of re-use on our campus and I fully support it.</w:t>
            </w:r>
          </w:p>
        </w:tc>
      </w:tr>
      <w:tr w:rsidRPr="00C537F1" w:rsidR="00C537F1" w:rsidTr="07103F3D" w14:paraId="780556E8" w14:textId="77777777">
        <w:tc>
          <w:tcPr>
            <w:tcW w:w="1885" w:type="dxa"/>
            <w:tcMar/>
          </w:tcPr>
          <w:p w:rsidRPr="00C537F1" w:rsidR="00C537F1" w:rsidP="00CA2EE5" w:rsidRDefault="00C537F1" w14:paraId="62F323AA" w14:textId="77777777">
            <w:pPr>
              <w:spacing w:after="200" w:line="276" w:lineRule="auto"/>
              <w:rPr>
                <w:rFonts w:ascii="Georgia" w:hAnsi="Georgia" w:eastAsia="Georgia" w:cs="Georgia"/>
                <w:color w:val="000000" w:themeColor="text1"/>
                <w:sz w:val="20"/>
                <w:szCs w:val="20"/>
              </w:rPr>
            </w:pPr>
            <w:r w:rsidRPr="00C537F1">
              <w:rPr>
                <w:rFonts w:ascii="Georgia" w:hAnsi="Georgia" w:eastAsia="Georgia" w:cs="Georgia"/>
                <w:color w:val="000000" w:themeColor="text1"/>
                <w:sz w:val="20"/>
                <w:szCs w:val="20"/>
                <w:lang w:val="en-GB"/>
              </w:rPr>
              <w:t>Cassidy Steel</w:t>
            </w:r>
          </w:p>
        </w:tc>
        <w:tc>
          <w:tcPr>
            <w:tcW w:w="8915" w:type="dxa"/>
            <w:tcMar/>
          </w:tcPr>
          <w:p w:rsidRPr="00C537F1" w:rsidR="00C537F1" w:rsidP="07103F3D" w:rsidRDefault="00C537F1" w14:paraId="24AC1098" w14:textId="6D8D237C">
            <w:pPr>
              <w:spacing w:after="200" w:line="276" w:lineRule="auto"/>
              <w:rPr>
                <w:rFonts w:ascii="Georgia" w:hAnsi="Georgia" w:eastAsia="Georgia" w:cs="Georgia"/>
                <w:color w:val="000000" w:themeColor="text1"/>
                <w:lang w:val="en-GB"/>
              </w:rPr>
            </w:pPr>
            <w:r w:rsidRPr="07103F3D" w:rsidR="07103F3D">
              <w:rPr>
                <w:rFonts w:ascii="Georgia" w:hAnsi="Georgia" w:eastAsia="Georgia" w:cs="Georgia"/>
                <w:color w:val="000000" w:themeColor="text1" w:themeTint="FF" w:themeShade="FF"/>
                <w:lang w:val="en-GB"/>
              </w:rPr>
              <w:t>I fully support this proposal. A lot of students are looking forward to a sustainable option like this.</w:t>
            </w:r>
          </w:p>
        </w:tc>
      </w:tr>
    </w:tbl>
    <w:p w:rsidRPr="00C537F1" w:rsidR="00BD6803" w:rsidP="00BD6803" w:rsidRDefault="00BD6803" w14:paraId="58EE3CDF" w14:textId="77777777">
      <w:pPr>
        <w:spacing w:after="0" w:line="240" w:lineRule="auto"/>
        <w:rPr>
          <w:rFonts w:ascii="Georgia" w:hAnsi="Georgia"/>
          <w:szCs w:val="24"/>
        </w:rPr>
      </w:pPr>
    </w:p>
    <w:p w:rsidRPr="00C537F1" w:rsidR="009B2B1F" w:rsidP="009B2B1F" w:rsidRDefault="009B2B1F" w14:paraId="46A227EE" w14:textId="77777777">
      <w:pPr>
        <w:spacing w:after="0" w:line="240" w:lineRule="auto"/>
        <w:rPr>
          <w:rFonts w:ascii="Georgia" w:hAnsi="Georgia"/>
          <w:szCs w:val="24"/>
        </w:rPr>
      </w:pPr>
      <w:r w:rsidRPr="00C537F1">
        <w:rPr>
          <w:rFonts w:ascii="Georgia" w:hAnsi="Georgia"/>
          <w:szCs w:val="24"/>
        </w:rPr>
        <w:t xml:space="preserve">Further explanation and background (can be supplied in an attachment): </w:t>
      </w:r>
    </w:p>
    <w:p w:rsidRPr="00C537F1" w:rsidR="009B2B1F" w:rsidP="00BD6803" w:rsidRDefault="009B2B1F" w14:paraId="55E2A509" w14:textId="77777777">
      <w:pPr>
        <w:spacing w:after="0" w:line="240" w:lineRule="auto"/>
        <w:rPr>
          <w:rFonts w:ascii="Georgia" w:hAnsi="Georgia"/>
          <w:szCs w:val="24"/>
        </w:rPr>
      </w:pPr>
    </w:p>
    <w:p w:rsidRPr="00C537F1" w:rsidR="009B2B1F" w:rsidP="00BD6803" w:rsidRDefault="009B2B1F" w14:paraId="72E2205C" w14:textId="77777777">
      <w:pPr>
        <w:spacing w:after="0" w:line="240" w:lineRule="auto"/>
        <w:rPr>
          <w:rFonts w:ascii="Georgia" w:hAnsi="Georgia"/>
          <w:szCs w:val="24"/>
        </w:rPr>
      </w:pPr>
    </w:p>
    <w:p w:rsidRPr="00C537F1" w:rsidR="009B2B1F" w:rsidP="00BD6803" w:rsidRDefault="009B2B1F" w14:paraId="68005E4F" w14:textId="77777777">
      <w:pPr>
        <w:spacing w:after="0" w:line="240" w:lineRule="auto"/>
        <w:rPr>
          <w:rFonts w:ascii="Georgia" w:hAnsi="Georgia"/>
          <w:szCs w:val="24"/>
        </w:rPr>
      </w:pPr>
    </w:p>
    <w:p w:rsidRPr="00C537F1" w:rsidR="009B2B1F" w:rsidP="00BD6803" w:rsidRDefault="009B2B1F" w14:paraId="712EE453" w14:textId="77777777">
      <w:pPr>
        <w:spacing w:after="0" w:line="240" w:lineRule="auto"/>
        <w:rPr>
          <w:rFonts w:ascii="Georgia" w:hAnsi="Georgia"/>
          <w:szCs w:val="24"/>
        </w:rPr>
      </w:pPr>
    </w:p>
    <w:p w:rsidRPr="00C537F1" w:rsidR="00BD6803" w:rsidP="00BD6803" w:rsidRDefault="009B2B1F" w14:paraId="2EFA2603" w14:textId="77777777">
      <w:pPr>
        <w:spacing w:after="0" w:line="240" w:lineRule="auto"/>
        <w:rPr>
          <w:rFonts w:ascii="Georgia" w:hAnsi="Georgia"/>
          <w:szCs w:val="24"/>
        </w:rPr>
      </w:pPr>
      <w:r w:rsidRPr="00C537F1">
        <w:rPr>
          <w:rFonts w:ascii="Georgia" w:hAnsi="Georgia"/>
          <w:szCs w:val="24"/>
        </w:rPr>
        <w:t>Comments from consultation g</w:t>
      </w:r>
      <w:r w:rsidRPr="00C537F1" w:rsidR="00BD6803">
        <w:rPr>
          <w:rFonts w:ascii="Georgia" w:hAnsi="Georgia"/>
          <w:szCs w:val="24"/>
        </w:rPr>
        <w:t>roup (if any</w:t>
      </w:r>
      <w:r w:rsidRPr="00C537F1" w:rsidR="00FF3581">
        <w:rPr>
          <w:rFonts w:ascii="Georgia" w:hAnsi="Georgia"/>
          <w:szCs w:val="24"/>
        </w:rPr>
        <w:t>;</w:t>
      </w:r>
      <w:r w:rsidRPr="00C537F1" w:rsidR="00BD6803">
        <w:rPr>
          <w:rFonts w:ascii="Georgia" w:hAnsi="Georgia"/>
          <w:szCs w:val="24"/>
        </w:rPr>
        <w:t xml:space="preserve"> </w:t>
      </w:r>
      <w:r w:rsidRPr="00C537F1" w:rsidR="00FF3581">
        <w:rPr>
          <w:rFonts w:ascii="Georgia" w:hAnsi="Georgia"/>
          <w:szCs w:val="24"/>
        </w:rPr>
        <w:t xml:space="preserve">these </w:t>
      </w:r>
      <w:r w:rsidRPr="00C537F1" w:rsidR="00BD6803">
        <w:rPr>
          <w:rFonts w:ascii="Georgia" w:hAnsi="Georgia"/>
          <w:szCs w:val="24"/>
        </w:rPr>
        <w:t>can be anonymous):</w:t>
      </w:r>
    </w:p>
    <w:p w:rsidRPr="00C537F1" w:rsidR="00BD6803" w:rsidP="00BD6803" w:rsidRDefault="00BD6803" w14:paraId="4D90FD42" w14:textId="77777777">
      <w:pPr>
        <w:spacing w:after="0" w:line="240" w:lineRule="auto"/>
        <w:rPr>
          <w:rFonts w:ascii="Georgia" w:hAnsi="Georgia"/>
          <w:szCs w:val="24"/>
        </w:rPr>
      </w:pPr>
    </w:p>
    <w:p w:rsidRPr="00C537F1" w:rsidR="00BD6803" w:rsidP="00BD6803" w:rsidRDefault="00BD6803" w14:paraId="4E50A158" w14:textId="77777777">
      <w:pPr>
        <w:spacing w:after="0" w:line="240" w:lineRule="auto"/>
        <w:rPr>
          <w:rFonts w:ascii="Georgia" w:hAnsi="Georgia"/>
          <w:szCs w:val="24"/>
        </w:rPr>
      </w:pPr>
    </w:p>
    <w:p w:rsidRPr="00C537F1" w:rsidR="00BD6803" w:rsidP="00BD6803" w:rsidRDefault="00BD6803" w14:paraId="064A9B0B" w14:textId="77777777">
      <w:pPr>
        <w:spacing w:after="0" w:line="240" w:lineRule="auto"/>
        <w:rPr>
          <w:rFonts w:ascii="Georgia" w:hAnsi="Georgia"/>
          <w:szCs w:val="24"/>
        </w:rPr>
      </w:pPr>
    </w:p>
    <w:p w:rsidRPr="00C537F1" w:rsidR="00BD6803" w:rsidP="00BD6803" w:rsidRDefault="00BD6803" w14:paraId="772AA1F3" w14:textId="77777777">
      <w:pPr>
        <w:spacing w:after="0" w:line="240" w:lineRule="auto"/>
        <w:rPr>
          <w:rFonts w:ascii="Georgia" w:hAnsi="Georgia"/>
          <w:szCs w:val="24"/>
        </w:rPr>
      </w:pPr>
    </w:p>
    <w:p w:rsidRPr="00C537F1" w:rsidR="00BD6803" w:rsidP="00BD6803" w:rsidRDefault="00BD6803" w14:paraId="3993E6E2" w14:textId="77777777">
      <w:pPr>
        <w:spacing w:after="0" w:line="240" w:lineRule="auto"/>
        <w:rPr>
          <w:rFonts w:ascii="Georgia" w:hAnsi="Georgia"/>
          <w:szCs w:val="24"/>
        </w:rPr>
      </w:pPr>
    </w:p>
    <w:p w:rsidRPr="00C537F1" w:rsidR="009B2B1F" w:rsidP="00BD6803" w:rsidRDefault="009B2B1F" w14:paraId="7A0D2C76" w14:textId="77777777">
      <w:pPr>
        <w:spacing w:after="0" w:line="240" w:lineRule="auto"/>
        <w:rPr>
          <w:rFonts w:ascii="Georgia" w:hAnsi="Georgia"/>
          <w:szCs w:val="24"/>
        </w:rPr>
      </w:pPr>
    </w:p>
    <w:p w:rsidRPr="00C537F1" w:rsidR="00BD6803" w:rsidP="00BD6803" w:rsidRDefault="00BD6803" w14:paraId="666FAC31" w14:textId="77777777">
      <w:pPr>
        <w:spacing w:after="0" w:line="240" w:lineRule="auto"/>
        <w:rPr>
          <w:rFonts w:ascii="Georgia" w:hAnsi="Georgia"/>
          <w:szCs w:val="24"/>
        </w:rPr>
      </w:pPr>
    </w:p>
    <w:p w:rsidRPr="00C537F1" w:rsidR="00BD6803" w:rsidP="00BD6803" w:rsidRDefault="00BD6803" w14:paraId="652DC16B" w14:textId="77777777">
      <w:pPr>
        <w:spacing w:after="0" w:line="240" w:lineRule="auto"/>
        <w:rPr>
          <w:rFonts w:ascii="Georgia" w:hAnsi="Georgia"/>
          <w:szCs w:val="24"/>
        </w:rPr>
      </w:pPr>
    </w:p>
    <w:p w:rsidRPr="00C537F1" w:rsidR="00BD6803" w:rsidP="00BD6803" w:rsidRDefault="00BD6803" w14:paraId="27621C1C" w14:textId="77777777">
      <w:pPr>
        <w:spacing w:after="0" w:line="240" w:lineRule="auto"/>
        <w:rPr>
          <w:rFonts w:ascii="Georgia" w:hAnsi="Georgia"/>
          <w:szCs w:val="24"/>
        </w:rPr>
      </w:pPr>
    </w:p>
    <w:p w:rsidRPr="00C537F1" w:rsidR="00BD6803" w:rsidRDefault="00BD6803" w14:paraId="79DD29C5" w14:textId="77777777">
      <w:pPr>
        <w:rPr>
          <w:rFonts w:ascii="Georgia" w:hAnsi="Georgia"/>
          <w:szCs w:val="24"/>
        </w:rPr>
      </w:pPr>
    </w:p>
    <w:sectPr w:rsidRPr="00C537F1" w:rsidR="00BD6803" w:rsidSect="00FF35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03"/>
    <w:rsid w:val="0012307B"/>
    <w:rsid w:val="00184EB5"/>
    <w:rsid w:val="001A4E71"/>
    <w:rsid w:val="00557125"/>
    <w:rsid w:val="005D7DEA"/>
    <w:rsid w:val="006432D0"/>
    <w:rsid w:val="006A7046"/>
    <w:rsid w:val="007049BD"/>
    <w:rsid w:val="008403E8"/>
    <w:rsid w:val="00987F23"/>
    <w:rsid w:val="009B2B1F"/>
    <w:rsid w:val="009B64B0"/>
    <w:rsid w:val="00A67677"/>
    <w:rsid w:val="00BD6803"/>
    <w:rsid w:val="00C537F1"/>
    <w:rsid w:val="00F0386E"/>
    <w:rsid w:val="00FF3581"/>
    <w:rsid w:val="07103F3D"/>
    <w:rsid w:val="1ED4A136"/>
    <w:rsid w:val="31A316EC"/>
    <w:rsid w:val="4367A607"/>
    <w:rsid w:val="48B3B5C2"/>
    <w:rsid w:val="4DB87A58"/>
    <w:rsid w:val="592DDC7F"/>
    <w:rsid w:val="666904A2"/>
    <w:rsid w:val="68C3B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2701"/>
  <w15:docId w15:val="{9FFE5023-81F1-4C67-9A98-C900383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32D0"/>
    <w:pPr>
      <w:jc w:val="both"/>
    </w:pPr>
    <w:rPr>
      <w:rFonts w:ascii="Garamond" w:hAnsi="Garamond" w:eastAsiaTheme="minorEastAsia"/>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432D0"/>
    <w:rPr>
      <w:rFonts w:ascii="Garamond" w:hAnsi="Garamond" w:eastAsia="Times New Roman"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6803"/>
    <w:rPr>
      <w:rFonts w:ascii="Tahoma" w:hAnsi="Tahoma" w:cs="Tahoma" w:eastAsiaTheme="minorEastAsia"/>
      <w:sz w:val="16"/>
      <w:szCs w:val="16"/>
    </w:rPr>
  </w:style>
  <w:style w:type="table" w:styleId="TableGrid">
    <w:name w:val="Table Grid"/>
    <w:basedOn w:val="TableNormal"/>
    <w:uiPriority w:val="59"/>
    <w:rsid w:val="00FF3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Facilities and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Morgan Johnston</dc:creator>
  <lastModifiedBy>Julija Sakutyte</lastModifiedBy>
  <revision>11</revision>
  <dcterms:created xsi:type="dcterms:W3CDTF">2021-03-29T19:36:00.0000000Z</dcterms:created>
  <dcterms:modified xsi:type="dcterms:W3CDTF">2021-04-02T19:39:36.8821288Z</dcterms:modified>
</coreProperties>
</file>