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3C25" w:rsidRDefault="00BF2D4F">
      <w:pPr>
        <w:pStyle w:val="Normal0"/>
        <w:jc w:val="center"/>
        <w:rPr>
          <w:rFonts w:ascii="Georgia" w:eastAsia="Georgia" w:hAnsi="Georgia" w:cs="Georgia"/>
          <w:b/>
          <w:sz w:val="40"/>
          <w:szCs w:val="40"/>
        </w:rPr>
      </w:pPr>
      <w:r>
        <w:rPr>
          <w:rFonts w:ascii="Georgia" w:eastAsia="Georgia" w:hAnsi="Georgia" w:cs="Georgia"/>
          <w:b/>
          <w:sz w:val="40"/>
          <w:szCs w:val="40"/>
        </w:rPr>
        <w:t>iCAP Team Recommendation</w:t>
      </w:r>
    </w:p>
    <w:p w14:paraId="00000002" w14:textId="77777777" w:rsidR="000E3C25" w:rsidRDefault="00BF2D4F">
      <w:pPr>
        <w:pStyle w:val="Normal0"/>
        <w:spacing w:after="0" w:line="240" w:lineRule="auto"/>
        <w:rPr>
          <w:rFonts w:ascii="Georgia" w:eastAsia="Georgia" w:hAnsi="Georgia" w:cs="Georgia"/>
        </w:rPr>
      </w:pPr>
      <w:r>
        <w:rPr>
          <w:rFonts w:ascii="Georgia" w:eastAsia="Georgia" w:hAnsi="Georgia" w:cs="Georgia"/>
        </w:rPr>
        <w:t>Name of SWATeam: Energy</w:t>
      </w:r>
    </w:p>
    <w:p w14:paraId="00000003" w14:textId="77777777" w:rsidR="000E3C25" w:rsidRDefault="000E3C25">
      <w:pPr>
        <w:pStyle w:val="Normal0"/>
        <w:spacing w:after="0" w:line="240" w:lineRule="auto"/>
        <w:rPr>
          <w:rFonts w:ascii="Georgia" w:eastAsia="Georgia" w:hAnsi="Georgia" w:cs="Georgia"/>
        </w:rPr>
      </w:pPr>
    </w:p>
    <w:p w14:paraId="00000004" w14:textId="77777777" w:rsidR="000E3C25" w:rsidRDefault="00BF2D4F">
      <w:pPr>
        <w:pStyle w:val="Normal0"/>
        <w:spacing w:after="0" w:line="240" w:lineRule="auto"/>
        <w:rPr>
          <w:rFonts w:ascii="Georgia" w:eastAsia="Georgia" w:hAnsi="Georgia" w:cs="Georgia"/>
        </w:rPr>
      </w:pPr>
      <w:r>
        <w:rPr>
          <w:rFonts w:ascii="Georgia" w:eastAsia="Georgia" w:hAnsi="Georgia" w:cs="Georgia"/>
        </w:rPr>
        <w:t>SWATeam chair(s):</w:t>
      </w:r>
      <w:r>
        <w:rPr>
          <w:rFonts w:ascii="Georgia" w:eastAsia="Georgia" w:hAnsi="Georgia" w:cs="Georgia"/>
        </w:rPr>
        <w:tab/>
        <w:t>Bill Rose and Andrew Stumpf</w:t>
      </w:r>
      <w:r>
        <w:rPr>
          <w:rFonts w:ascii="Georgia" w:eastAsia="Georgia" w:hAnsi="Georgia" w:cs="Georgia"/>
        </w:rPr>
        <w:tab/>
      </w:r>
      <w:r>
        <w:rPr>
          <w:rFonts w:ascii="Georgia" w:eastAsia="Georgia" w:hAnsi="Georgia" w:cs="Georgia"/>
        </w:rPr>
        <w:tab/>
        <w:t>Date submitted to iWG:</w:t>
      </w:r>
    </w:p>
    <w:p w14:paraId="00000005" w14:textId="77777777" w:rsidR="000E3C25" w:rsidRDefault="000E3C25">
      <w:pPr>
        <w:pStyle w:val="Normal0"/>
        <w:spacing w:after="0" w:line="240" w:lineRule="auto"/>
        <w:rPr>
          <w:rFonts w:ascii="Georgia" w:eastAsia="Georgia" w:hAnsi="Georgia" w:cs="Georgia"/>
        </w:rPr>
      </w:pPr>
    </w:p>
    <w:p w14:paraId="00000006" w14:textId="77777777" w:rsidR="000E3C25" w:rsidRDefault="00BF2D4F">
      <w:pPr>
        <w:pStyle w:val="Normal0"/>
        <w:spacing w:after="0" w:line="240" w:lineRule="auto"/>
        <w:rPr>
          <w:rFonts w:ascii="Georgia" w:eastAsia="Georgia" w:hAnsi="Georgia" w:cs="Georgia"/>
        </w:rPr>
      </w:pPr>
      <w:r>
        <w:rPr>
          <w:rFonts w:ascii="Georgia" w:eastAsia="Georgia" w:hAnsi="Georgia" w:cs="Georgia"/>
        </w:rPr>
        <w:t>Recommendation title: Micro-Modular Reactor (MMR) Safety and Security Assessment</w:t>
      </w:r>
    </w:p>
    <w:p w14:paraId="00000007" w14:textId="77777777" w:rsidR="000E3C25" w:rsidRDefault="00BF2D4F">
      <w:pPr>
        <w:pStyle w:val="Normal0"/>
        <w:spacing w:after="0" w:line="240" w:lineRule="auto"/>
        <w:rPr>
          <w:rFonts w:ascii="Georgia" w:eastAsia="Georgia" w:hAnsi="Georgia" w:cs="Georgia"/>
        </w:rPr>
      </w:pPr>
      <w:r>
        <w:rPr>
          <w:rFonts w:ascii="Georgia" w:eastAsia="Georgia" w:hAnsi="Georgia" w:cs="Georgia"/>
        </w:rPr>
        <w:tab/>
      </w:r>
    </w:p>
    <w:p w14:paraId="00000008" w14:textId="77777777" w:rsidR="000E3C25" w:rsidRDefault="00BF2D4F">
      <w:pPr>
        <w:pStyle w:val="Normal0"/>
        <w:spacing w:after="0" w:line="240" w:lineRule="auto"/>
        <w:rPr>
          <w:rFonts w:ascii="Georgia" w:eastAsia="Georgia" w:hAnsi="Georgia" w:cs="Georgia"/>
        </w:rPr>
      </w:pP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p>
    <w:p w14:paraId="00000009" w14:textId="77777777" w:rsidR="000E3C25" w:rsidRDefault="00BF2D4F">
      <w:pPr>
        <w:pStyle w:val="Normal0"/>
        <w:spacing w:after="0" w:line="240" w:lineRule="auto"/>
        <w:rPr>
          <w:rFonts w:ascii="Georgia" w:eastAsia="Georgia" w:hAnsi="Georgia" w:cs="Georgia"/>
        </w:rPr>
      </w:pPr>
      <w:r>
        <w:rPr>
          <w:rFonts w:ascii="Georgia" w:eastAsia="Georgia" w:hAnsi="Georgia" w:cs="Georgia"/>
        </w:rPr>
        <w:t>_____________________________________________________________________</w:t>
      </w:r>
    </w:p>
    <w:p w14:paraId="0000000A" w14:textId="77777777" w:rsidR="000E3C25" w:rsidRDefault="00BF2D4F">
      <w:pPr>
        <w:pStyle w:val="Normal0"/>
        <w:spacing w:after="0" w:line="240" w:lineRule="auto"/>
        <w:rPr>
          <w:rFonts w:ascii="Georgia" w:eastAsia="Georgia" w:hAnsi="Georgia" w:cs="Georgia"/>
        </w:rPr>
      </w:pPr>
      <w:r>
        <w:rPr>
          <w:rFonts w:ascii="Georgia" w:eastAsia="Georgia" w:hAnsi="Georgia" w:cs="Georgia"/>
          <w:i/>
        </w:rPr>
        <w:t>For internal use only</w:t>
      </w:r>
      <w:r>
        <w:rPr>
          <w:rFonts w:ascii="Georgia" w:eastAsia="Georgia" w:hAnsi="Georgia" w:cs="Georgia"/>
        </w:rPr>
        <w:t>: Date reviewed by iCAP Working Group:</w:t>
      </w:r>
    </w:p>
    <w:p w14:paraId="0000000B" w14:textId="77777777" w:rsidR="000E3C25" w:rsidRDefault="000E3C25">
      <w:pPr>
        <w:pStyle w:val="Normal0"/>
        <w:pBdr>
          <w:bottom w:val="single" w:sz="6" w:space="1" w:color="000000"/>
        </w:pBdr>
        <w:spacing w:after="0" w:line="240" w:lineRule="auto"/>
        <w:rPr>
          <w:rFonts w:ascii="Georgia" w:eastAsia="Georgia" w:hAnsi="Georgia" w:cs="Georgia"/>
        </w:rPr>
      </w:pPr>
    </w:p>
    <w:p w14:paraId="0000000C" w14:textId="77777777" w:rsidR="000E3C25" w:rsidRDefault="00BF2D4F">
      <w:pPr>
        <w:pStyle w:val="Normal0"/>
      </w:pPr>
      <w:r>
        <w:rPr>
          <w:rFonts w:ascii="Arial" w:eastAsia="Arial" w:hAnsi="Arial" w:cs="Arial"/>
          <w:b/>
          <w:color w:val="666666"/>
          <w:sz w:val="21"/>
          <w:szCs w:val="21"/>
          <w:highlight w:val="white"/>
        </w:rPr>
        <w:br/>
      </w:r>
    </w:p>
    <w:p w14:paraId="0000000D" w14:textId="77777777" w:rsidR="000E3C25" w:rsidRDefault="00BF2D4F">
      <w:pPr>
        <w:pStyle w:val="Normal0"/>
      </w:pPr>
      <w:r>
        <w:rPr>
          <w:rFonts w:ascii="Georgia" w:eastAsia="Georgia" w:hAnsi="Georgia" w:cs="Georgia"/>
        </w:rPr>
        <w:t xml:space="preserve">Specific actions/policy recommendation: We recommend that the campus commission a report on safety and security surrounding the micro-modular reactor (MMR). </w:t>
      </w:r>
    </w:p>
    <w:p w14:paraId="0000000E" w14:textId="77777777" w:rsidR="000E3C25" w:rsidRDefault="000E3C25">
      <w:pPr>
        <w:pStyle w:val="Normal0"/>
        <w:spacing w:after="0" w:line="240" w:lineRule="auto"/>
        <w:jc w:val="left"/>
        <w:rPr>
          <w:rFonts w:ascii="Georgia" w:eastAsia="Georgia" w:hAnsi="Georgia" w:cs="Georgia"/>
        </w:rPr>
      </w:pPr>
    </w:p>
    <w:p w14:paraId="0000000F" w14:textId="77777777" w:rsidR="000E3C25" w:rsidRDefault="00BF2D4F">
      <w:pPr>
        <w:pStyle w:val="Normal0"/>
        <w:spacing w:after="0" w:line="240" w:lineRule="auto"/>
        <w:jc w:val="left"/>
        <w:rPr>
          <w:rFonts w:ascii="Georgia" w:eastAsia="Georgia" w:hAnsi="Georgia" w:cs="Georgia"/>
        </w:rPr>
      </w:pPr>
      <w:r>
        <w:rPr>
          <w:rFonts w:ascii="Georgia" w:eastAsia="Georgia" w:hAnsi="Georgia" w:cs="Georgia"/>
        </w:rPr>
        <w:t>Suggested unit/department to address implementation: The Office of the Chancellor</w:t>
      </w:r>
    </w:p>
    <w:p w14:paraId="00000010" w14:textId="77777777" w:rsidR="000E3C25" w:rsidRDefault="000E3C25">
      <w:pPr>
        <w:pStyle w:val="Normal0"/>
        <w:spacing w:after="0" w:line="240" w:lineRule="auto"/>
        <w:jc w:val="left"/>
        <w:rPr>
          <w:rFonts w:ascii="Georgia" w:eastAsia="Georgia" w:hAnsi="Georgia" w:cs="Georgia"/>
        </w:rPr>
      </w:pPr>
    </w:p>
    <w:p w14:paraId="00000011" w14:textId="77777777" w:rsidR="000E3C25" w:rsidRDefault="000E3C25">
      <w:pPr>
        <w:pStyle w:val="Normal0"/>
        <w:spacing w:after="0" w:line="240" w:lineRule="auto"/>
        <w:jc w:val="left"/>
        <w:rPr>
          <w:rFonts w:ascii="Georgia" w:eastAsia="Georgia" w:hAnsi="Georgia" w:cs="Georgia"/>
        </w:rPr>
      </w:pPr>
    </w:p>
    <w:p w14:paraId="00000012" w14:textId="77777777" w:rsidR="000E3C25" w:rsidRDefault="00BF2D4F">
      <w:pPr>
        <w:pStyle w:val="Normal0"/>
        <w:spacing w:after="0" w:line="240" w:lineRule="auto"/>
        <w:jc w:val="left"/>
        <w:rPr>
          <w:rFonts w:ascii="Georgia" w:eastAsia="Georgia" w:hAnsi="Georgia" w:cs="Georgia"/>
        </w:rPr>
      </w:pPr>
      <w:r>
        <w:rPr>
          <w:rFonts w:ascii="Georgia" w:eastAsia="Georgia" w:hAnsi="Georgia" w:cs="Georgia"/>
        </w:rPr>
        <w:t>Rationale for recommendation:  The contractor for the Comprehensive Energy Plan (CEP) is expected to assess the cost and engineering facets of the MMR project, but not safety and security. Given that safety and security will be of utmost importance in upcoming campus and community debate surrounding the MMR, an assessment of these aspects will be significant in informing the final decision for inclusion in the CEP.</w:t>
      </w:r>
    </w:p>
    <w:p w14:paraId="00000013" w14:textId="77777777" w:rsidR="000E3C25" w:rsidRDefault="00BF2D4F">
      <w:pPr>
        <w:pStyle w:val="Normal0"/>
        <w:spacing w:after="0" w:line="240" w:lineRule="auto"/>
        <w:jc w:val="left"/>
        <w:rPr>
          <w:rFonts w:ascii="Georgia" w:eastAsia="Georgia" w:hAnsi="Georgia" w:cs="Georgia"/>
        </w:rPr>
      </w:pPr>
      <w:r>
        <w:rPr>
          <w:rFonts w:ascii="Georgia" w:eastAsia="Georgia" w:hAnsi="Georgia" w:cs="Georgia"/>
        </w:rPr>
        <w:t>Safety and security assessment falls outside the purview of the Energy Team but is essential to promote acceptance of the project by the campus and the community. The Office of the Chancellor is equipped to commission a report that has the greatest likelihood of acceptance by the campus and the community.</w:t>
      </w:r>
    </w:p>
    <w:p w14:paraId="00000014" w14:textId="77777777" w:rsidR="000E3C25" w:rsidRDefault="000E3C25">
      <w:pPr>
        <w:pStyle w:val="Normal0"/>
        <w:spacing w:after="0" w:line="240" w:lineRule="auto"/>
        <w:jc w:val="left"/>
        <w:rPr>
          <w:rFonts w:ascii="Georgia" w:eastAsia="Georgia" w:hAnsi="Georgia" w:cs="Georgia"/>
        </w:rPr>
      </w:pPr>
    </w:p>
    <w:p w14:paraId="00000015" w14:textId="77777777" w:rsidR="000E3C25" w:rsidRDefault="000E3C25">
      <w:pPr>
        <w:pStyle w:val="Normal0"/>
        <w:spacing w:after="0" w:line="240" w:lineRule="auto"/>
        <w:jc w:val="left"/>
        <w:rPr>
          <w:rFonts w:ascii="Georgia" w:eastAsia="Georgia" w:hAnsi="Georgia" w:cs="Georgia"/>
        </w:rPr>
      </w:pPr>
    </w:p>
    <w:p w14:paraId="00000016" w14:textId="77777777" w:rsidR="000E3C25" w:rsidRDefault="00BF2D4F">
      <w:pPr>
        <w:pStyle w:val="Normal0"/>
        <w:spacing w:after="0" w:line="240" w:lineRule="auto"/>
        <w:jc w:val="left"/>
        <w:rPr>
          <w:rFonts w:ascii="Georgia" w:eastAsia="Georgia" w:hAnsi="Georgia" w:cs="Georgia"/>
        </w:rPr>
      </w:pPr>
      <w:r>
        <w:rPr>
          <w:rFonts w:ascii="Georgia" w:eastAsia="Georgia" w:hAnsi="Georgia" w:cs="Georgia"/>
        </w:rPr>
        <w:t>Connection to iCAP goals: 2020 iCAP Energy goal 2.1, page 38; 2020 iCAP Energy goal 2.3, pages 48 and 54</w:t>
      </w:r>
    </w:p>
    <w:p w14:paraId="00000017" w14:textId="77777777" w:rsidR="000E3C25" w:rsidRDefault="000E3C25">
      <w:pPr>
        <w:pStyle w:val="Normal0"/>
        <w:spacing w:after="0" w:line="240" w:lineRule="auto"/>
        <w:jc w:val="left"/>
        <w:rPr>
          <w:rFonts w:ascii="Georgia" w:eastAsia="Georgia" w:hAnsi="Georgia" w:cs="Georgia"/>
        </w:rPr>
      </w:pPr>
    </w:p>
    <w:p w14:paraId="00000018" w14:textId="77777777" w:rsidR="000E3C25" w:rsidRDefault="000E3C25">
      <w:pPr>
        <w:pStyle w:val="Normal0"/>
        <w:spacing w:after="0" w:line="240" w:lineRule="auto"/>
        <w:jc w:val="left"/>
        <w:rPr>
          <w:rFonts w:ascii="Georgia" w:eastAsia="Georgia" w:hAnsi="Georgia" w:cs="Georgia"/>
        </w:rPr>
      </w:pPr>
    </w:p>
    <w:p w14:paraId="00000019" w14:textId="77777777" w:rsidR="000E3C25" w:rsidRDefault="00BF2D4F">
      <w:pPr>
        <w:pStyle w:val="Normal0"/>
        <w:spacing w:after="0" w:line="240" w:lineRule="auto"/>
        <w:jc w:val="left"/>
        <w:rPr>
          <w:rFonts w:ascii="Georgia" w:eastAsia="Georgia" w:hAnsi="Georgia" w:cs="Georgia"/>
        </w:rPr>
      </w:pPr>
      <w:r>
        <w:rPr>
          <w:rFonts w:ascii="Georgia" w:eastAsia="Georgia" w:hAnsi="Georgia" w:cs="Georgia"/>
        </w:rPr>
        <w:t>Perceived challenges: While this recommendation pertains specifically to the safety and security of the MMR project to inform its potential inclusion in the CEP, opposition to the project and project location may play a role in framing this information.</w:t>
      </w:r>
    </w:p>
    <w:p w14:paraId="0000001A" w14:textId="77777777" w:rsidR="000E3C25" w:rsidRDefault="000E3C25">
      <w:pPr>
        <w:pStyle w:val="Normal0"/>
        <w:spacing w:after="0" w:line="240" w:lineRule="auto"/>
        <w:jc w:val="left"/>
        <w:rPr>
          <w:rFonts w:ascii="Georgia" w:eastAsia="Georgia" w:hAnsi="Georgia" w:cs="Georgia"/>
        </w:rPr>
      </w:pPr>
    </w:p>
    <w:p w14:paraId="0000001B" w14:textId="77777777" w:rsidR="000E3C25" w:rsidRDefault="00BF2D4F">
      <w:pPr>
        <w:pStyle w:val="Normal0"/>
        <w:spacing w:after="0" w:line="240" w:lineRule="auto"/>
        <w:jc w:val="left"/>
        <w:rPr>
          <w:rFonts w:ascii="Georgia" w:eastAsia="Georgia" w:hAnsi="Georgia" w:cs="Georgia"/>
        </w:rPr>
      </w:pPr>
      <w:r>
        <w:rPr>
          <w:rFonts w:ascii="Georgia" w:eastAsia="Georgia" w:hAnsi="Georgia" w:cs="Georgia"/>
        </w:rPr>
        <w:t>Anticipated timeline of implementation: Complete alongside engineering assessment for MMR, finalize prior to CEP completion.</w:t>
      </w:r>
      <w:r>
        <w:rPr>
          <w:rFonts w:ascii="Georgia" w:eastAsia="Georgia" w:hAnsi="Georgia" w:cs="Georgia"/>
        </w:rPr>
        <w:br/>
      </w:r>
    </w:p>
    <w:p w14:paraId="0000001C" w14:textId="77777777" w:rsidR="000E3C25" w:rsidRDefault="00BF2D4F">
      <w:pPr>
        <w:pStyle w:val="Normal0"/>
        <w:spacing w:after="0" w:line="240" w:lineRule="auto"/>
        <w:jc w:val="left"/>
        <w:rPr>
          <w:rFonts w:ascii="Georgia" w:eastAsia="Georgia" w:hAnsi="Georgia" w:cs="Georgia"/>
        </w:rPr>
      </w:pPr>
      <w:r>
        <w:rPr>
          <w:rFonts w:ascii="Georgia" w:eastAsia="Georgia" w:hAnsi="Georgia" w:cs="Georgia"/>
        </w:rPr>
        <w:br/>
        <w:t>Anticipated budget (identify if cost is up-front or continuous): unknown</w:t>
      </w:r>
    </w:p>
    <w:p w14:paraId="0000001D" w14:textId="77777777" w:rsidR="000E3C25" w:rsidRDefault="000E3C25">
      <w:pPr>
        <w:pStyle w:val="Normal0"/>
        <w:spacing w:after="0" w:line="240" w:lineRule="auto"/>
        <w:jc w:val="left"/>
        <w:rPr>
          <w:rFonts w:ascii="Georgia" w:eastAsia="Georgia" w:hAnsi="Georgia" w:cs="Georgia"/>
        </w:rPr>
      </w:pPr>
    </w:p>
    <w:p w14:paraId="0000001E" w14:textId="77777777" w:rsidR="000E3C25" w:rsidRDefault="000E3C25">
      <w:pPr>
        <w:pStyle w:val="Normal0"/>
        <w:spacing w:after="0" w:line="240" w:lineRule="auto"/>
        <w:jc w:val="left"/>
        <w:rPr>
          <w:rFonts w:ascii="Georgia" w:eastAsia="Georgia" w:hAnsi="Georgia" w:cs="Georgia"/>
        </w:rPr>
      </w:pPr>
    </w:p>
    <w:p w14:paraId="0000001F" w14:textId="77777777" w:rsidR="000E3C25" w:rsidRDefault="00BF2D4F">
      <w:pPr>
        <w:pStyle w:val="Normal0"/>
        <w:spacing w:after="0" w:line="240" w:lineRule="auto"/>
        <w:rPr>
          <w:rFonts w:ascii="Georgia" w:eastAsia="Georgia" w:hAnsi="Georgia" w:cs="Georgia"/>
        </w:rPr>
      </w:pPr>
      <w:r>
        <w:rPr>
          <w:rFonts w:ascii="Georgia" w:eastAsia="Georgia" w:hAnsi="Georgia" w:cs="Georgia"/>
        </w:rPr>
        <w:t>Individual comments are required from each SWATeam member (one or two sentences):</w:t>
      </w:r>
    </w:p>
    <w:p w14:paraId="00000020" w14:textId="77777777" w:rsidR="000E3C25" w:rsidRDefault="000E3C25">
      <w:pPr>
        <w:pStyle w:val="Normal0"/>
        <w:spacing w:after="0" w:line="240" w:lineRule="auto"/>
        <w:rPr>
          <w:rFonts w:ascii="Georgia" w:eastAsia="Georgia" w:hAnsi="Georgia" w:cs="Georgia"/>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9"/>
        <w:gridCol w:w="8361"/>
      </w:tblGrid>
      <w:tr w:rsidR="000E3C25" w14:paraId="0622B033" w14:textId="77777777" w:rsidTr="45C72E6A">
        <w:trPr>
          <w:trHeight w:val="323"/>
        </w:trPr>
        <w:tc>
          <w:tcPr>
            <w:tcW w:w="2429" w:type="dxa"/>
          </w:tcPr>
          <w:p w14:paraId="00000021" w14:textId="77777777" w:rsidR="000E3C25" w:rsidRDefault="00BF2D4F">
            <w:pPr>
              <w:pStyle w:val="Normal0"/>
              <w:jc w:val="center"/>
              <w:rPr>
                <w:rFonts w:ascii="Georgia" w:eastAsia="Georgia" w:hAnsi="Georgia" w:cs="Georgia"/>
              </w:rPr>
            </w:pPr>
            <w:r>
              <w:rPr>
                <w:rFonts w:ascii="Georgia" w:eastAsia="Georgia" w:hAnsi="Georgia" w:cs="Georgia"/>
              </w:rPr>
              <w:t>Team Member Name</w:t>
            </w:r>
          </w:p>
        </w:tc>
        <w:tc>
          <w:tcPr>
            <w:tcW w:w="8361" w:type="dxa"/>
          </w:tcPr>
          <w:p w14:paraId="00000022" w14:textId="77777777" w:rsidR="000E3C25" w:rsidRDefault="00BF2D4F">
            <w:pPr>
              <w:pStyle w:val="Normal0"/>
              <w:jc w:val="center"/>
              <w:rPr>
                <w:rFonts w:ascii="Georgia" w:eastAsia="Georgia" w:hAnsi="Georgia" w:cs="Georgia"/>
              </w:rPr>
            </w:pPr>
            <w:r>
              <w:rPr>
                <w:rFonts w:ascii="Georgia" w:eastAsia="Georgia" w:hAnsi="Georgia" w:cs="Georgia"/>
              </w:rPr>
              <w:t>Team Member’s Comments</w:t>
            </w:r>
          </w:p>
        </w:tc>
      </w:tr>
      <w:tr w:rsidR="000E3C25" w14:paraId="2EA9CD72" w14:textId="77777777" w:rsidTr="45C72E6A">
        <w:trPr>
          <w:trHeight w:val="720"/>
        </w:trPr>
        <w:tc>
          <w:tcPr>
            <w:tcW w:w="2429" w:type="dxa"/>
          </w:tcPr>
          <w:p w14:paraId="00000023" w14:textId="77777777" w:rsidR="000E3C25" w:rsidRDefault="00BF2D4F">
            <w:pPr>
              <w:pStyle w:val="Normal0"/>
              <w:rPr>
                <w:rFonts w:ascii="Georgia" w:eastAsia="Georgia" w:hAnsi="Georgia" w:cs="Georgia"/>
              </w:rPr>
            </w:pPr>
            <w:r>
              <w:rPr>
                <w:rFonts w:ascii="Georgia" w:eastAsia="Georgia" w:hAnsi="Georgia" w:cs="Georgia"/>
              </w:rPr>
              <w:lastRenderedPageBreak/>
              <w:t>Bill Rose</w:t>
            </w:r>
          </w:p>
        </w:tc>
        <w:tc>
          <w:tcPr>
            <w:tcW w:w="8361" w:type="dxa"/>
          </w:tcPr>
          <w:p w14:paraId="00000024" w14:textId="77777777" w:rsidR="000E3C25" w:rsidRDefault="00BF2D4F">
            <w:pPr>
              <w:pStyle w:val="Normal0"/>
              <w:jc w:val="left"/>
              <w:rPr>
                <w:rFonts w:ascii="Arial" w:eastAsia="Arial" w:hAnsi="Arial" w:cs="Arial"/>
                <w:color w:val="000000"/>
              </w:rPr>
            </w:pPr>
            <w:r>
              <w:rPr>
                <w:rFonts w:ascii="Arial" w:eastAsia="Arial" w:hAnsi="Arial" w:cs="Arial"/>
                <w:color w:val="000000"/>
              </w:rPr>
              <w:t>This recommendation has my strong support. Safety and security must be addressed for the benefit of the university and regional community.</w:t>
            </w:r>
          </w:p>
        </w:tc>
      </w:tr>
      <w:tr w:rsidR="000E3C25" w14:paraId="1F0E1ADC" w14:textId="77777777" w:rsidTr="45C72E6A">
        <w:trPr>
          <w:trHeight w:val="720"/>
        </w:trPr>
        <w:tc>
          <w:tcPr>
            <w:tcW w:w="2429" w:type="dxa"/>
          </w:tcPr>
          <w:p w14:paraId="00000025" w14:textId="77777777" w:rsidR="000E3C25" w:rsidRDefault="00BF2D4F">
            <w:pPr>
              <w:pStyle w:val="Normal0"/>
              <w:rPr>
                <w:rFonts w:ascii="Georgia" w:eastAsia="Georgia" w:hAnsi="Georgia" w:cs="Georgia"/>
              </w:rPr>
            </w:pPr>
            <w:r>
              <w:rPr>
                <w:rFonts w:ascii="Georgia" w:eastAsia="Georgia" w:hAnsi="Georgia" w:cs="Georgia"/>
              </w:rPr>
              <w:t>Andrew Stumpf</w:t>
            </w:r>
          </w:p>
        </w:tc>
        <w:tc>
          <w:tcPr>
            <w:tcW w:w="8361" w:type="dxa"/>
          </w:tcPr>
          <w:p w14:paraId="00000026" w14:textId="77777777" w:rsidR="000E3C25" w:rsidRDefault="00BF2D4F">
            <w:pPr>
              <w:pStyle w:val="Normal0"/>
              <w:rPr>
                <w:rFonts w:ascii="Georgia" w:eastAsia="Georgia" w:hAnsi="Georgia" w:cs="Georgia"/>
              </w:rPr>
            </w:pPr>
            <w:r>
              <w:rPr>
                <w:rFonts w:ascii="Georgia" w:eastAsia="Georgia" w:hAnsi="Georgia" w:cs="Georgia"/>
              </w:rPr>
              <w:t xml:space="preserve">Publishing a report about the safety and security will be an important part of the MMR’s development and address concerns of the campus and the adjacent communities.      </w:t>
            </w:r>
          </w:p>
        </w:tc>
      </w:tr>
      <w:tr w:rsidR="000E3C25" w14:paraId="2C0DB36A" w14:textId="77777777" w:rsidTr="45C72E6A">
        <w:trPr>
          <w:trHeight w:val="720"/>
        </w:trPr>
        <w:tc>
          <w:tcPr>
            <w:tcW w:w="2429" w:type="dxa"/>
          </w:tcPr>
          <w:p w14:paraId="00000029" w14:textId="77777777" w:rsidR="000E3C25" w:rsidRDefault="00BF2D4F">
            <w:pPr>
              <w:pStyle w:val="Normal0"/>
              <w:rPr>
                <w:rFonts w:ascii="Georgia" w:eastAsia="Georgia" w:hAnsi="Georgia" w:cs="Georgia"/>
              </w:rPr>
            </w:pPr>
            <w:r>
              <w:rPr>
                <w:rFonts w:ascii="Georgia" w:eastAsia="Georgia" w:hAnsi="Georgia" w:cs="Georgia"/>
              </w:rPr>
              <w:t>Yun Kyu Yi</w:t>
            </w:r>
          </w:p>
        </w:tc>
        <w:tc>
          <w:tcPr>
            <w:tcW w:w="8361" w:type="dxa"/>
          </w:tcPr>
          <w:p w14:paraId="0000002A" w14:textId="2B9706EE" w:rsidR="000E3C25" w:rsidRDefault="00BF2D4F">
            <w:pPr>
              <w:pStyle w:val="Normal0"/>
              <w:rPr>
                <w:rFonts w:ascii="Georgia" w:eastAsia="Georgia" w:hAnsi="Georgia" w:cs="Georgia"/>
              </w:rPr>
            </w:pPr>
            <w:r>
              <w:rPr>
                <w:color w:val="000000"/>
                <w:sz w:val="27"/>
                <w:szCs w:val="27"/>
              </w:rPr>
              <w:t>I recommend having a 3rd party on the safety and security report so that all campus members and the community can have a better sense of the risk and benefit of the project.</w:t>
            </w:r>
          </w:p>
        </w:tc>
      </w:tr>
      <w:tr w:rsidR="000E3C25" w14:paraId="55F82B84" w14:textId="77777777" w:rsidTr="45C72E6A">
        <w:trPr>
          <w:trHeight w:val="720"/>
        </w:trPr>
        <w:tc>
          <w:tcPr>
            <w:tcW w:w="2429" w:type="dxa"/>
          </w:tcPr>
          <w:p w14:paraId="0000002B" w14:textId="77777777" w:rsidR="000E3C25" w:rsidRDefault="00BF2D4F">
            <w:pPr>
              <w:pStyle w:val="Normal0"/>
              <w:rPr>
                <w:rFonts w:ascii="Georgia" w:eastAsia="Georgia" w:hAnsi="Georgia" w:cs="Georgia"/>
              </w:rPr>
            </w:pPr>
            <w:r>
              <w:rPr>
                <w:rFonts w:ascii="Georgia" w:eastAsia="Georgia" w:hAnsi="Georgia" w:cs="Georgia"/>
              </w:rPr>
              <w:t>Tim Mies</w:t>
            </w:r>
          </w:p>
        </w:tc>
        <w:tc>
          <w:tcPr>
            <w:tcW w:w="8361" w:type="dxa"/>
          </w:tcPr>
          <w:p w14:paraId="0000002C" w14:textId="12A652E7" w:rsidR="000E3C25" w:rsidRDefault="45C72E6A">
            <w:pPr>
              <w:pStyle w:val="Normal0"/>
              <w:rPr>
                <w:rFonts w:ascii="Georgia" w:eastAsia="Georgia" w:hAnsi="Georgia" w:cs="Georgia"/>
              </w:rPr>
            </w:pPr>
            <w:r w:rsidRPr="45C72E6A">
              <w:rPr>
                <w:rFonts w:ascii="Georgia" w:eastAsia="Georgia" w:hAnsi="Georgia" w:cs="Georgia"/>
              </w:rPr>
              <w:t xml:space="preserve">With the anticipated location of these next generation nuclear energy projects within the campus footprint and adjacent to our partner communities, safety and security must be fully studied and presented.  Without sufficient addressing these concerns, this potentially critical energy source needed to achieve campus iCAP goals will likely fail.    I fully support this recommendation.   </w:t>
            </w:r>
          </w:p>
        </w:tc>
      </w:tr>
      <w:tr w:rsidR="000E3C25" w14:paraId="7B62A70A" w14:textId="77777777" w:rsidTr="45C72E6A">
        <w:trPr>
          <w:trHeight w:val="720"/>
        </w:trPr>
        <w:tc>
          <w:tcPr>
            <w:tcW w:w="2429" w:type="dxa"/>
          </w:tcPr>
          <w:p w14:paraId="0000002D" w14:textId="77777777" w:rsidR="000E3C25" w:rsidRDefault="00BF2D4F">
            <w:pPr>
              <w:pStyle w:val="Normal0"/>
              <w:rPr>
                <w:rFonts w:ascii="Georgia" w:eastAsia="Georgia" w:hAnsi="Georgia" w:cs="Georgia"/>
              </w:rPr>
            </w:pPr>
            <w:r>
              <w:rPr>
                <w:rFonts w:ascii="Georgia" w:eastAsia="Georgia" w:hAnsi="Georgia" w:cs="Georgia"/>
              </w:rPr>
              <w:t>Damon McFall</w:t>
            </w:r>
          </w:p>
        </w:tc>
        <w:tc>
          <w:tcPr>
            <w:tcW w:w="8361" w:type="dxa"/>
          </w:tcPr>
          <w:p w14:paraId="0000002E" w14:textId="77777777" w:rsidR="000E3C25" w:rsidRDefault="00BF2D4F">
            <w:pPr>
              <w:pStyle w:val="Normal0"/>
              <w:rPr>
                <w:rFonts w:ascii="Georgia" w:eastAsia="Georgia" w:hAnsi="Georgia" w:cs="Georgia"/>
              </w:rPr>
            </w:pPr>
            <w:r>
              <w:rPr>
                <w:rFonts w:ascii="Georgia" w:eastAsia="Georgia" w:hAnsi="Georgia" w:cs="Georgia"/>
              </w:rPr>
              <w:t>Security, Safety, and Current Examples of safe and secure operations or comparisons with sufficient supporting data is needed to help decide its application on campus or not. This study will be crucial.</w:t>
            </w:r>
          </w:p>
        </w:tc>
      </w:tr>
      <w:tr w:rsidR="000E3C25" w14:paraId="0BD687FB" w14:textId="77777777" w:rsidTr="45C72E6A">
        <w:trPr>
          <w:trHeight w:val="720"/>
        </w:trPr>
        <w:tc>
          <w:tcPr>
            <w:tcW w:w="2429" w:type="dxa"/>
          </w:tcPr>
          <w:p w14:paraId="0000002F" w14:textId="77777777" w:rsidR="000E3C25" w:rsidRDefault="00BF2D4F">
            <w:pPr>
              <w:pStyle w:val="Normal0"/>
              <w:rPr>
                <w:rFonts w:ascii="Georgia" w:eastAsia="Georgia" w:hAnsi="Georgia" w:cs="Georgia"/>
              </w:rPr>
            </w:pPr>
            <w:r>
              <w:rPr>
                <w:rFonts w:ascii="Georgia" w:eastAsia="Georgia" w:hAnsi="Georgia" w:cs="Georgia"/>
              </w:rPr>
              <w:t>Brad Frantz</w:t>
            </w:r>
          </w:p>
        </w:tc>
        <w:tc>
          <w:tcPr>
            <w:tcW w:w="8361" w:type="dxa"/>
          </w:tcPr>
          <w:p w14:paraId="00000030" w14:textId="77777777" w:rsidR="000E3C25" w:rsidRDefault="00BF2D4F">
            <w:pPr>
              <w:pStyle w:val="Normal0"/>
              <w:rPr>
                <w:rFonts w:ascii="Georgia" w:eastAsia="Georgia" w:hAnsi="Georgia" w:cs="Georgia"/>
              </w:rPr>
            </w:pPr>
            <w:r>
              <w:rPr>
                <w:rFonts w:ascii="Georgia" w:eastAsia="Georgia" w:hAnsi="Georgia" w:cs="Georgia"/>
              </w:rPr>
              <w:t xml:space="preserve">Security and Safety are going to be one of the most important aspects of this project. That will help sell it since people are extremely nervous about anything nuclear. </w:t>
            </w:r>
          </w:p>
        </w:tc>
      </w:tr>
      <w:tr w:rsidR="000E3C25" w14:paraId="4881D430" w14:textId="77777777" w:rsidTr="45C72E6A">
        <w:trPr>
          <w:trHeight w:val="720"/>
        </w:trPr>
        <w:tc>
          <w:tcPr>
            <w:tcW w:w="2429" w:type="dxa"/>
          </w:tcPr>
          <w:p w14:paraId="00000031" w14:textId="77777777" w:rsidR="000E3C25" w:rsidRDefault="00BF2D4F">
            <w:pPr>
              <w:pStyle w:val="Normal0"/>
              <w:rPr>
                <w:rFonts w:ascii="Georgia" w:eastAsia="Georgia" w:hAnsi="Georgia" w:cs="Georgia"/>
              </w:rPr>
            </w:pPr>
            <w:r>
              <w:rPr>
                <w:rFonts w:ascii="Georgia" w:eastAsia="Georgia" w:hAnsi="Georgia" w:cs="Georgia"/>
              </w:rPr>
              <w:t>Paul Foote</w:t>
            </w:r>
          </w:p>
        </w:tc>
        <w:tc>
          <w:tcPr>
            <w:tcW w:w="8361" w:type="dxa"/>
          </w:tcPr>
          <w:p w14:paraId="00000032" w14:textId="77777777" w:rsidR="000E3C25" w:rsidRDefault="00BF2D4F">
            <w:pPr>
              <w:pStyle w:val="Normal0"/>
              <w:rPr>
                <w:rFonts w:ascii="Georgia" w:eastAsia="Georgia" w:hAnsi="Georgia" w:cs="Georgia"/>
              </w:rPr>
            </w:pPr>
            <w:r>
              <w:rPr>
                <w:rFonts w:ascii="Georgia" w:eastAsia="Georgia" w:hAnsi="Georgia" w:cs="Georgia"/>
              </w:rPr>
              <w:t xml:space="preserve">Innovative research is paramount for our success, the safety and security of the campus and surrounding communities is without compromise and therefore takes precedence. This recommendation provides necessary reporting to determine the health, safety and security risks and ensure the Safety and Security of the entire community while moving forward. </w:t>
            </w:r>
          </w:p>
        </w:tc>
      </w:tr>
      <w:tr w:rsidR="000E3C25" w14:paraId="70977E6E" w14:textId="77777777" w:rsidTr="45C72E6A">
        <w:trPr>
          <w:trHeight w:val="720"/>
        </w:trPr>
        <w:tc>
          <w:tcPr>
            <w:tcW w:w="2429" w:type="dxa"/>
          </w:tcPr>
          <w:p w14:paraId="00000033" w14:textId="77777777" w:rsidR="000E3C25" w:rsidRDefault="00BF2D4F">
            <w:pPr>
              <w:pStyle w:val="Normal0"/>
              <w:rPr>
                <w:rFonts w:ascii="Georgia" w:eastAsia="Georgia" w:hAnsi="Georgia" w:cs="Georgia"/>
              </w:rPr>
            </w:pPr>
            <w:r>
              <w:rPr>
                <w:rFonts w:ascii="Georgia" w:eastAsia="Georgia" w:hAnsi="Georgia" w:cs="Georgia"/>
              </w:rPr>
              <w:t>Shannon Anderson</w:t>
            </w:r>
          </w:p>
        </w:tc>
        <w:tc>
          <w:tcPr>
            <w:tcW w:w="8361" w:type="dxa"/>
          </w:tcPr>
          <w:p w14:paraId="00000034" w14:textId="77777777" w:rsidR="000E3C25" w:rsidRDefault="00BF2D4F">
            <w:pPr>
              <w:pStyle w:val="Normal0"/>
              <w:rPr>
                <w:rFonts w:ascii="Georgia" w:eastAsia="Georgia" w:hAnsi="Georgia" w:cs="Georgia"/>
              </w:rPr>
            </w:pPr>
            <w:r>
              <w:rPr>
                <w:rFonts w:ascii="Georgia" w:eastAsia="Georgia" w:hAnsi="Georgia" w:cs="Georgia"/>
              </w:rPr>
              <w:t>Having safety and security information to disseminate to the public about this project is incredibly important to prevent the spread of misinformation and allow the MMR project to gain community support.</w:t>
            </w:r>
          </w:p>
        </w:tc>
      </w:tr>
      <w:tr w:rsidR="000E3C25" w14:paraId="54168E94" w14:textId="77777777" w:rsidTr="45C72E6A">
        <w:trPr>
          <w:trHeight w:val="720"/>
        </w:trPr>
        <w:tc>
          <w:tcPr>
            <w:tcW w:w="2429" w:type="dxa"/>
          </w:tcPr>
          <w:p w14:paraId="00000035" w14:textId="77777777" w:rsidR="000E3C25" w:rsidRDefault="00BF2D4F">
            <w:pPr>
              <w:pStyle w:val="Normal0"/>
              <w:rPr>
                <w:rFonts w:ascii="Georgia" w:eastAsia="Georgia" w:hAnsi="Georgia" w:cs="Georgia"/>
              </w:rPr>
            </w:pPr>
            <w:r>
              <w:rPr>
                <w:rFonts w:ascii="Georgia" w:eastAsia="Georgia" w:hAnsi="Georgia" w:cs="Georgia"/>
              </w:rPr>
              <w:t>Matthew Gold</w:t>
            </w:r>
          </w:p>
        </w:tc>
        <w:tc>
          <w:tcPr>
            <w:tcW w:w="8361" w:type="dxa"/>
          </w:tcPr>
          <w:p w14:paraId="00000036" w14:textId="77777777" w:rsidR="000E3C25" w:rsidRDefault="00BF2D4F">
            <w:pPr>
              <w:pStyle w:val="Normal0"/>
              <w:rPr>
                <w:rFonts w:ascii="Georgia" w:eastAsia="Georgia" w:hAnsi="Georgia" w:cs="Georgia"/>
              </w:rPr>
            </w:pPr>
            <w:r>
              <w:rPr>
                <w:rFonts w:ascii="Georgia" w:eastAsia="Georgia" w:hAnsi="Georgia" w:cs="Georgia"/>
              </w:rPr>
              <w:t>Communicating safety and security pertaining to this project is extremely important to the surrounding community. I am in full support for this recommendation and believe it will make an essential difference moving forward.</w:t>
            </w:r>
          </w:p>
        </w:tc>
      </w:tr>
      <w:tr w:rsidR="000E3C25" w14:paraId="6D7B4074" w14:textId="77777777" w:rsidTr="45C72E6A">
        <w:trPr>
          <w:trHeight w:val="720"/>
        </w:trPr>
        <w:tc>
          <w:tcPr>
            <w:tcW w:w="2429" w:type="dxa"/>
          </w:tcPr>
          <w:p w14:paraId="00000037" w14:textId="77777777" w:rsidR="000E3C25" w:rsidRDefault="00BF2D4F">
            <w:pPr>
              <w:pStyle w:val="Normal0"/>
              <w:rPr>
                <w:rFonts w:ascii="Georgia" w:eastAsia="Georgia" w:hAnsi="Georgia" w:cs="Georgia"/>
              </w:rPr>
            </w:pPr>
            <w:r>
              <w:rPr>
                <w:rFonts w:ascii="Georgia" w:eastAsia="Georgia" w:hAnsi="Georgia" w:cs="Georgia"/>
              </w:rPr>
              <w:t>Ritvik Desai</w:t>
            </w:r>
          </w:p>
        </w:tc>
        <w:tc>
          <w:tcPr>
            <w:tcW w:w="8361" w:type="dxa"/>
          </w:tcPr>
          <w:p w14:paraId="00000038" w14:textId="7B4CF2FA" w:rsidR="000E3C25" w:rsidRDefault="00586CE7">
            <w:pPr>
              <w:pStyle w:val="Normal0"/>
              <w:rPr>
                <w:rFonts w:ascii="Georgia" w:eastAsia="Georgia" w:hAnsi="Georgia" w:cs="Georgia"/>
              </w:rPr>
            </w:pPr>
            <w:r>
              <w:rPr>
                <w:rFonts w:ascii="Georgia" w:hAnsi="Georgia"/>
                <w:color w:val="000000"/>
                <w:shd w:val="clear" w:color="auto" w:fill="FFFFFF"/>
              </w:rPr>
              <w:t>I am in favour of this recommendation since it is of great importance to develop this budgetary plan in order for UIUC to achieve its iCAP goal.</w:t>
            </w:r>
          </w:p>
        </w:tc>
      </w:tr>
      <w:tr w:rsidR="000E3C25" w14:paraId="09624747" w14:textId="77777777" w:rsidTr="45C72E6A">
        <w:trPr>
          <w:trHeight w:val="720"/>
        </w:trPr>
        <w:tc>
          <w:tcPr>
            <w:tcW w:w="2429" w:type="dxa"/>
          </w:tcPr>
          <w:p w14:paraId="00000039" w14:textId="77777777" w:rsidR="000E3C25" w:rsidRDefault="00BF2D4F">
            <w:pPr>
              <w:pStyle w:val="Normal0"/>
              <w:rPr>
                <w:rFonts w:ascii="Georgia" w:eastAsia="Georgia" w:hAnsi="Georgia" w:cs="Georgia"/>
              </w:rPr>
            </w:pPr>
            <w:r>
              <w:rPr>
                <w:rFonts w:ascii="Georgia" w:eastAsia="Georgia" w:hAnsi="Georgia" w:cs="Georgia"/>
              </w:rPr>
              <w:t>Meghana Pothukuchi</w:t>
            </w:r>
          </w:p>
        </w:tc>
        <w:tc>
          <w:tcPr>
            <w:tcW w:w="8361" w:type="dxa"/>
          </w:tcPr>
          <w:p w14:paraId="0000003A" w14:textId="7AB416F0" w:rsidR="000E3C25" w:rsidRDefault="00BF2D4F">
            <w:pPr>
              <w:pStyle w:val="Normal0"/>
              <w:rPr>
                <w:rFonts w:ascii="Georgia" w:eastAsia="Georgia" w:hAnsi="Georgia" w:cs="Georgia"/>
              </w:rPr>
            </w:pPr>
            <w:r>
              <w:rPr>
                <w:color w:val="000000"/>
                <w:sz w:val="27"/>
                <w:szCs w:val="27"/>
              </w:rPr>
              <w:t>This recommendation has my full support. The safety and security of the campus and community is of crucial importance to not only this project, but the benefit of the public’s awareness and wellbeing.</w:t>
            </w:r>
          </w:p>
        </w:tc>
      </w:tr>
    </w:tbl>
    <w:p w14:paraId="0000003B" w14:textId="77777777" w:rsidR="000E3C25" w:rsidRDefault="000E3C25">
      <w:pPr>
        <w:pStyle w:val="Normal0"/>
        <w:spacing w:after="0" w:line="240" w:lineRule="auto"/>
        <w:rPr>
          <w:rFonts w:ascii="Georgia" w:eastAsia="Georgia" w:hAnsi="Georgia" w:cs="Georgia"/>
        </w:rPr>
      </w:pPr>
    </w:p>
    <w:p w14:paraId="0000003C" w14:textId="77777777" w:rsidR="000E3C25" w:rsidRDefault="00BF2D4F">
      <w:pPr>
        <w:pStyle w:val="Normal0"/>
        <w:spacing w:after="0" w:line="240" w:lineRule="auto"/>
        <w:rPr>
          <w:rFonts w:ascii="Georgia" w:eastAsia="Georgia" w:hAnsi="Georgia" w:cs="Georgia"/>
        </w:rPr>
      </w:pPr>
      <w:r>
        <w:rPr>
          <w:rFonts w:ascii="Georgia" w:eastAsia="Georgia" w:hAnsi="Georgia" w:cs="Georgia"/>
        </w:rPr>
        <w:t xml:space="preserve">Further explanation and background (can be supplied in an attachment): </w:t>
      </w:r>
    </w:p>
    <w:p w14:paraId="0000003D" w14:textId="77777777" w:rsidR="000E3C25" w:rsidRDefault="000E3C25">
      <w:pPr>
        <w:pStyle w:val="Normal0"/>
        <w:spacing w:after="0" w:line="240" w:lineRule="auto"/>
        <w:rPr>
          <w:rFonts w:ascii="Georgia" w:eastAsia="Georgia" w:hAnsi="Georgia" w:cs="Georgia"/>
        </w:rPr>
      </w:pPr>
    </w:p>
    <w:p w14:paraId="0000003E" w14:textId="77777777" w:rsidR="000E3C25" w:rsidRDefault="000E3C25">
      <w:pPr>
        <w:pStyle w:val="Normal0"/>
        <w:spacing w:after="0" w:line="240" w:lineRule="auto"/>
        <w:rPr>
          <w:rFonts w:ascii="Georgia" w:eastAsia="Georgia" w:hAnsi="Georgia" w:cs="Georgia"/>
        </w:rPr>
      </w:pPr>
    </w:p>
    <w:p w14:paraId="0000003F" w14:textId="77777777" w:rsidR="000E3C25" w:rsidRDefault="000E3C25">
      <w:pPr>
        <w:pStyle w:val="Normal0"/>
        <w:spacing w:after="0" w:line="240" w:lineRule="auto"/>
        <w:rPr>
          <w:rFonts w:ascii="Georgia" w:eastAsia="Georgia" w:hAnsi="Georgia" w:cs="Georgia"/>
        </w:rPr>
      </w:pPr>
    </w:p>
    <w:p w14:paraId="00000040" w14:textId="77777777" w:rsidR="000E3C25" w:rsidRDefault="000E3C25">
      <w:pPr>
        <w:pStyle w:val="Normal0"/>
        <w:spacing w:after="0" w:line="240" w:lineRule="auto"/>
        <w:rPr>
          <w:rFonts w:ascii="Georgia" w:eastAsia="Georgia" w:hAnsi="Georgia" w:cs="Georgia"/>
        </w:rPr>
      </w:pPr>
    </w:p>
    <w:p w14:paraId="00000041" w14:textId="77777777" w:rsidR="000E3C25" w:rsidRDefault="00BF2D4F">
      <w:pPr>
        <w:pStyle w:val="Normal0"/>
        <w:spacing w:after="0" w:line="240" w:lineRule="auto"/>
        <w:rPr>
          <w:rFonts w:ascii="Georgia" w:eastAsia="Georgia" w:hAnsi="Georgia" w:cs="Georgia"/>
        </w:rPr>
      </w:pPr>
      <w:r>
        <w:rPr>
          <w:rFonts w:ascii="Georgia" w:eastAsia="Georgia" w:hAnsi="Georgia" w:cs="Georgia"/>
        </w:rPr>
        <w:t>Comments from consultation group (if any; these can be anonymous):</w:t>
      </w:r>
    </w:p>
    <w:p w14:paraId="00000042" w14:textId="77777777" w:rsidR="000E3C25" w:rsidRDefault="000E3C25">
      <w:pPr>
        <w:pStyle w:val="Normal0"/>
        <w:spacing w:after="0" w:line="240" w:lineRule="auto"/>
        <w:rPr>
          <w:rFonts w:ascii="Georgia" w:eastAsia="Georgia" w:hAnsi="Georgia" w:cs="Georgia"/>
        </w:rPr>
      </w:pPr>
    </w:p>
    <w:p w14:paraId="00000043" w14:textId="77777777" w:rsidR="000E3C25" w:rsidRDefault="000E3C25">
      <w:pPr>
        <w:pStyle w:val="Normal0"/>
        <w:spacing w:after="0" w:line="240" w:lineRule="auto"/>
        <w:rPr>
          <w:rFonts w:ascii="Georgia" w:eastAsia="Georgia" w:hAnsi="Georgia" w:cs="Georgia"/>
        </w:rPr>
      </w:pPr>
    </w:p>
    <w:p w14:paraId="00000044" w14:textId="77777777" w:rsidR="000E3C25" w:rsidRDefault="000E3C25">
      <w:pPr>
        <w:pStyle w:val="Normal0"/>
        <w:spacing w:after="0" w:line="240" w:lineRule="auto"/>
        <w:rPr>
          <w:rFonts w:ascii="Georgia" w:eastAsia="Georgia" w:hAnsi="Georgia" w:cs="Georgia"/>
        </w:rPr>
      </w:pPr>
    </w:p>
    <w:p w14:paraId="00000045" w14:textId="77777777" w:rsidR="000E3C25" w:rsidRDefault="000E3C25">
      <w:pPr>
        <w:pStyle w:val="Normal0"/>
        <w:spacing w:after="0" w:line="240" w:lineRule="auto"/>
        <w:rPr>
          <w:rFonts w:ascii="Georgia" w:eastAsia="Georgia" w:hAnsi="Georgia" w:cs="Georgia"/>
        </w:rPr>
      </w:pPr>
    </w:p>
    <w:p w14:paraId="00000046" w14:textId="77777777" w:rsidR="000E3C25" w:rsidRDefault="000E3C25">
      <w:pPr>
        <w:pStyle w:val="Normal0"/>
        <w:spacing w:after="0" w:line="240" w:lineRule="auto"/>
        <w:rPr>
          <w:rFonts w:ascii="Georgia" w:eastAsia="Georgia" w:hAnsi="Georgia" w:cs="Georgia"/>
        </w:rPr>
      </w:pPr>
    </w:p>
    <w:p w14:paraId="00000047" w14:textId="77777777" w:rsidR="000E3C25" w:rsidRDefault="000E3C25">
      <w:pPr>
        <w:pStyle w:val="Normal0"/>
        <w:spacing w:after="0" w:line="240" w:lineRule="auto"/>
        <w:rPr>
          <w:rFonts w:ascii="Georgia" w:eastAsia="Georgia" w:hAnsi="Georgia" w:cs="Georgia"/>
        </w:rPr>
      </w:pPr>
    </w:p>
    <w:p w14:paraId="00000048" w14:textId="77777777" w:rsidR="000E3C25" w:rsidRDefault="000E3C25">
      <w:pPr>
        <w:pStyle w:val="Normal0"/>
        <w:spacing w:after="0" w:line="240" w:lineRule="auto"/>
        <w:rPr>
          <w:rFonts w:ascii="Georgia" w:eastAsia="Georgia" w:hAnsi="Georgia" w:cs="Georgia"/>
        </w:rPr>
      </w:pPr>
    </w:p>
    <w:p w14:paraId="00000049" w14:textId="77777777" w:rsidR="000E3C25" w:rsidRDefault="000E3C25">
      <w:pPr>
        <w:pStyle w:val="Normal0"/>
        <w:spacing w:after="0" w:line="240" w:lineRule="auto"/>
        <w:rPr>
          <w:rFonts w:ascii="Georgia" w:eastAsia="Georgia" w:hAnsi="Georgia" w:cs="Georgia"/>
        </w:rPr>
      </w:pPr>
    </w:p>
    <w:p w14:paraId="0000004A" w14:textId="77777777" w:rsidR="000E3C25" w:rsidRDefault="000E3C25">
      <w:pPr>
        <w:pStyle w:val="Normal0"/>
        <w:spacing w:after="0" w:line="240" w:lineRule="auto"/>
        <w:rPr>
          <w:rFonts w:ascii="Georgia" w:eastAsia="Georgia" w:hAnsi="Georgia" w:cs="Georgia"/>
        </w:rPr>
      </w:pPr>
    </w:p>
    <w:p w14:paraId="0000004B" w14:textId="77777777" w:rsidR="000E3C25" w:rsidRDefault="000E3C25">
      <w:pPr>
        <w:pStyle w:val="Normal0"/>
        <w:rPr>
          <w:rFonts w:ascii="Georgia" w:eastAsia="Georgia" w:hAnsi="Georgia" w:cs="Georgia"/>
        </w:rPr>
      </w:pPr>
    </w:p>
    <w:sectPr w:rsidR="000E3C2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C72E6A"/>
    <w:rsid w:val="000E3C25"/>
    <w:rsid w:val="00586CE7"/>
    <w:rsid w:val="00791576"/>
    <w:rsid w:val="00BF2D4F"/>
    <w:rsid w:val="45C7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FAEE"/>
  <w15:docId w15:val="{964FD8D8-15DE-4FB3-A851-C965C7A1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b/>
      <w:color w:val="1F497D"/>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6432D0"/>
    <w:rPr>
      <w:rFonts w:eastAsiaTheme="minorEastAsia"/>
    </w:rPr>
  </w:style>
  <w:style w:type="paragraph" w:customStyle="1" w:styleId="heading10">
    <w:name w:val="heading 10"/>
    <w:basedOn w:val="Normal0"/>
    <w:next w:val="Normal0"/>
    <w:link w:val="Heading1Char"/>
    <w:autoRedefine/>
    <w:qFormat/>
    <w:rsid w:val="006432D0"/>
    <w:pPr>
      <w:spacing w:before="480" w:after="120"/>
      <w:outlineLvl w:val="0"/>
    </w:pPr>
    <w:rPr>
      <w:rFonts w:eastAsia="Times New Roman" w:cs="Times New Roman"/>
      <w:b/>
      <w:color w:val="1F497D" w:themeColor="text2"/>
      <w:sz w:val="36"/>
    </w:rPr>
  </w:style>
  <w:style w:type="paragraph" w:customStyle="1" w:styleId="heading30">
    <w:name w:val="heading 30"/>
    <w:basedOn w:val="Normal0"/>
    <w:next w:val="Normal0"/>
    <w:link w:val="Heading3Char"/>
    <w:uiPriority w:val="9"/>
    <w:semiHidden/>
    <w:unhideWhenUsed/>
    <w:qFormat/>
    <w:rsid w:val="00FD63DD"/>
    <w:pPr>
      <w:keepNext/>
      <w:keepLines/>
      <w:spacing w:before="40" w:after="0"/>
      <w:outlineLvl w:val="2"/>
    </w:pPr>
    <w:rPr>
      <w:rFonts w:asciiTheme="majorHAnsi" w:eastAsiaTheme="majorEastAsia" w:hAnsiTheme="majorHAnsi" w:cstheme="majorBidi"/>
      <w:color w:val="243F60" w:themeColor="accent1" w:themeShade="7F"/>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rsid w:val="006432D0"/>
    <w:rPr>
      <w:rFonts w:ascii="Garamond" w:eastAsia="Times New Roman" w:hAnsi="Garamond" w:cs="Times New Roman"/>
      <w:b/>
      <w:color w:val="1F497D" w:themeColor="text2"/>
      <w:sz w:val="36"/>
    </w:rPr>
  </w:style>
  <w:style w:type="paragraph" w:styleId="BalloonText">
    <w:name w:val="Balloon Text"/>
    <w:basedOn w:val="Normal0"/>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NormalTable0"/>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34"/>
    <w:qFormat/>
    <w:rsid w:val="00BD3C39"/>
    <w:pPr>
      <w:spacing w:after="160" w:line="256" w:lineRule="auto"/>
      <w:ind w:left="720"/>
      <w:contextualSpacing/>
      <w:jc w:val="left"/>
    </w:pPr>
    <w:rPr>
      <w:rFonts w:asciiTheme="minorHAnsi" w:eastAsiaTheme="minorHAnsi" w:hAnsiTheme="minorHAnsi"/>
      <w:sz w:val="22"/>
    </w:rPr>
  </w:style>
  <w:style w:type="character" w:styleId="Hyperlink">
    <w:name w:val="Hyperlink"/>
    <w:basedOn w:val="DefaultParagraphFont"/>
    <w:uiPriority w:val="99"/>
    <w:unhideWhenUsed/>
    <w:rsid w:val="009600C6"/>
    <w:rPr>
      <w:color w:val="0000FF" w:themeColor="hyperlink"/>
      <w:u w:val="single"/>
    </w:rPr>
  </w:style>
  <w:style w:type="character" w:styleId="UnresolvedMention">
    <w:name w:val="Unresolved Mention"/>
    <w:basedOn w:val="DefaultParagraphFont"/>
    <w:uiPriority w:val="99"/>
    <w:semiHidden/>
    <w:unhideWhenUsed/>
    <w:rsid w:val="009600C6"/>
    <w:rPr>
      <w:color w:val="605E5C"/>
      <w:shd w:val="clear" w:color="auto" w:fill="E1DFDD"/>
    </w:rPr>
  </w:style>
  <w:style w:type="character" w:customStyle="1" w:styleId="Heading3Char">
    <w:name w:val="Heading 3 Char"/>
    <w:basedOn w:val="DefaultParagraphFont"/>
    <w:link w:val="heading30"/>
    <w:uiPriority w:val="9"/>
    <w:semiHidden/>
    <w:rsid w:val="00FD63DD"/>
    <w:rPr>
      <w:rFonts w:asciiTheme="majorHAnsi" w:eastAsiaTheme="majorEastAsia" w:hAnsiTheme="majorHAnsi" w:cstheme="majorBidi"/>
      <w:color w:val="243F60" w:themeColor="accent1" w:themeShade="7F"/>
      <w:sz w:val="24"/>
      <w:szCs w:val="24"/>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RKleKm9qblc66fu3qG1RFYZGA==">AMUW2mXwJTMh4e4MxxzWLCZ07Zsf7tKDH+7MgsNlGDcF54IaMJ2DV5DbtqSqoXtCuzexRegyJTSq8KFgfNVLl8pXZPG2xTFuuA==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Swanson, Tyler Jacob</cp:lastModifiedBy>
  <cp:revision>4</cp:revision>
  <dcterms:created xsi:type="dcterms:W3CDTF">2022-01-11T21:14:00Z</dcterms:created>
  <dcterms:modified xsi:type="dcterms:W3CDTF">2022-02-09T01:26:00Z</dcterms:modified>
</cp:coreProperties>
</file>