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3955" w:rsidRDefault="00B84081">
      <w:pPr>
        <w:pStyle w:val="Normal1"/>
        <w:jc w:val="center"/>
        <w:rPr>
          <w:rFonts w:ascii="Georgia" w:eastAsia="Georgia" w:hAnsi="Georgia" w:cs="Georgia"/>
          <w:b/>
          <w:sz w:val="40"/>
          <w:szCs w:val="40"/>
        </w:rPr>
      </w:pPr>
      <w:proofErr w:type="spellStart"/>
      <w:r>
        <w:rPr>
          <w:rFonts w:ascii="Georgia" w:eastAsia="Georgia" w:hAnsi="Georgia" w:cs="Georgia"/>
          <w:b/>
          <w:sz w:val="40"/>
          <w:szCs w:val="40"/>
        </w:rPr>
        <w:t>iCAP</w:t>
      </w:r>
      <w:proofErr w:type="spellEnd"/>
      <w:r>
        <w:rPr>
          <w:rFonts w:ascii="Georgia" w:eastAsia="Georgia" w:hAnsi="Georgia" w:cs="Georgia"/>
          <w:b/>
          <w:sz w:val="40"/>
          <w:szCs w:val="40"/>
        </w:rPr>
        <w:t xml:space="preserve"> Team Recommendation</w:t>
      </w:r>
    </w:p>
    <w:p w14:paraId="00000002" w14:textId="77777777" w:rsidR="00DD3955" w:rsidRDefault="00B84081">
      <w:pPr>
        <w:pStyle w:val="Normal1"/>
        <w:spacing w:after="0" w:line="240" w:lineRule="auto"/>
        <w:rPr>
          <w:rFonts w:ascii="Georgia" w:eastAsia="Georgia" w:hAnsi="Georgia" w:cs="Georgia"/>
        </w:rPr>
      </w:pPr>
      <w:r>
        <w:rPr>
          <w:rFonts w:ascii="Georgia" w:eastAsia="Georgia" w:hAnsi="Georgia" w:cs="Georgia"/>
        </w:rPr>
        <w:t xml:space="preserve">Name of </w:t>
      </w:r>
      <w:proofErr w:type="spellStart"/>
      <w:r>
        <w:rPr>
          <w:rFonts w:ascii="Georgia" w:eastAsia="Georgia" w:hAnsi="Georgia" w:cs="Georgia"/>
        </w:rPr>
        <w:t>iCAP</w:t>
      </w:r>
      <w:proofErr w:type="spellEnd"/>
      <w:r>
        <w:rPr>
          <w:rFonts w:ascii="Georgia" w:eastAsia="Georgia" w:hAnsi="Georgia" w:cs="Georgia"/>
        </w:rPr>
        <w:t xml:space="preserve"> Team: Energy</w:t>
      </w:r>
    </w:p>
    <w:p w14:paraId="00000003" w14:textId="77777777" w:rsidR="00DD3955" w:rsidRDefault="00DD3955">
      <w:pPr>
        <w:pStyle w:val="Normal1"/>
        <w:spacing w:after="0" w:line="240" w:lineRule="auto"/>
        <w:rPr>
          <w:rFonts w:ascii="Georgia" w:eastAsia="Georgia" w:hAnsi="Georgia" w:cs="Georgia"/>
        </w:rPr>
      </w:pPr>
    </w:p>
    <w:p w14:paraId="00000004" w14:textId="1E1A7726" w:rsidR="00DD3955" w:rsidRDefault="3505231F">
      <w:pPr>
        <w:pStyle w:val="Normal1"/>
        <w:spacing w:after="0" w:line="240" w:lineRule="auto"/>
        <w:rPr>
          <w:rFonts w:ascii="Georgia" w:eastAsia="Georgia" w:hAnsi="Georgia" w:cs="Georgia"/>
        </w:rPr>
      </w:pPr>
      <w:proofErr w:type="spellStart"/>
      <w:r w:rsidRPr="3505231F">
        <w:rPr>
          <w:rFonts w:ascii="Georgia" w:eastAsia="Georgia" w:hAnsi="Georgia" w:cs="Georgia"/>
        </w:rPr>
        <w:t>iCAP</w:t>
      </w:r>
      <w:proofErr w:type="spellEnd"/>
      <w:r w:rsidRPr="3505231F">
        <w:rPr>
          <w:rFonts w:ascii="Georgia" w:eastAsia="Georgia" w:hAnsi="Georgia" w:cs="Georgia"/>
        </w:rPr>
        <w:t xml:space="preserve"> Team chair(s): Bill Rose and Andrew Stumpf</w:t>
      </w:r>
      <w:r w:rsidR="00B84081">
        <w:tab/>
      </w:r>
      <w:r w:rsidR="00B84081">
        <w:tab/>
      </w:r>
      <w:r w:rsidRPr="3505231F">
        <w:rPr>
          <w:rFonts w:ascii="Georgia" w:eastAsia="Georgia" w:hAnsi="Georgia" w:cs="Georgia"/>
        </w:rPr>
        <w:t xml:space="preserve">Date submitted to </w:t>
      </w:r>
      <w:proofErr w:type="spellStart"/>
      <w:r w:rsidRPr="3505231F">
        <w:rPr>
          <w:rFonts w:ascii="Georgia" w:eastAsia="Georgia" w:hAnsi="Georgia" w:cs="Georgia"/>
        </w:rPr>
        <w:t>iWG</w:t>
      </w:r>
      <w:proofErr w:type="spellEnd"/>
      <w:r w:rsidRPr="3505231F">
        <w:rPr>
          <w:rFonts w:ascii="Georgia" w:eastAsia="Georgia" w:hAnsi="Georgia" w:cs="Georgia"/>
        </w:rPr>
        <w:t>:</w:t>
      </w:r>
    </w:p>
    <w:p w14:paraId="00000005" w14:textId="77777777" w:rsidR="00DD3955" w:rsidRDefault="00DD3955">
      <w:pPr>
        <w:pStyle w:val="Normal1"/>
        <w:spacing w:after="0" w:line="240" w:lineRule="auto"/>
        <w:rPr>
          <w:rFonts w:ascii="Georgia" w:eastAsia="Georgia" w:hAnsi="Georgia" w:cs="Georgia"/>
        </w:rPr>
      </w:pPr>
    </w:p>
    <w:p w14:paraId="00000008" w14:textId="6DAEC9F6" w:rsidR="00DD3955" w:rsidRDefault="3505231F" w:rsidP="3505231F">
      <w:pPr>
        <w:pStyle w:val="Normal1"/>
        <w:spacing w:after="0" w:line="240" w:lineRule="auto"/>
        <w:rPr>
          <w:rFonts w:ascii="Georgia" w:eastAsia="Georgia" w:hAnsi="Georgia" w:cs="Georgia"/>
          <w:b/>
          <w:bCs/>
        </w:rPr>
      </w:pPr>
      <w:r w:rsidRPr="3505231F">
        <w:rPr>
          <w:rFonts w:ascii="Georgia" w:eastAsia="Georgia" w:hAnsi="Georgia" w:cs="Georgia"/>
          <w:b/>
          <w:bCs/>
        </w:rPr>
        <w:t xml:space="preserve">Recommendation title: Charging responsibility for meeting the </w:t>
      </w:r>
      <w:proofErr w:type="spellStart"/>
      <w:r w:rsidRPr="3505231F">
        <w:rPr>
          <w:rFonts w:ascii="Georgia" w:eastAsia="Georgia" w:hAnsi="Georgia" w:cs="Georgia"/>
          <w:b/>
          <w:bCs/>
        </w:rPr>
        <w:t>iCAP</w:t>
      </w:r>
      <w:proofErr w:type="spellEnd"/>
      <w:r w:rsidRPr="3505231F">
        <w:rPr>
          <w:rFonts w:ascii="Georgia" w:eastAsia="Georgia" w:hAnsi="Georgia" w:cs="Georgia"/>
          <w:b/>
          <w:bCs/>
        </w:rPr>
        <w:t xml:space="preserve"> energy goal</w:t>
      </w:r>
    </w:p>
    <w:p w14:paraId="00000009" w14:textId="77777777" w:rsidR="00DD3955" w:rsidRDefault="00B84081">
      <w:pPr>
        <w:pStyle w:val="Normal1"/>
        <w:spacing w:after="0" w:line="240" w:lineRule="auto"/>
        <w:rPr>
          <w:rFonts w:ascii="Georgia" w:eastAsia="Georgia" w:hAnsi="Georgia" w:cs="Georgia"/>
        </w:rPr>
      </w:pPr>
      <w:r>
        <w:rPr>
          <w:rFonts w:ascii="Georgia" w:eastAsia="Georgia" w:hAnsi="Georgia" w:cs="Georgia"/>
        </w:rPr>
        <w:t>_____________________________________________________________________</w:t>
      </w:r>
    </w:p>
    <w:p w14:paraId="0000000A" w14:textId="77777777" w:rsidR="00DD3955" w:rsidRDefault="00B84081">
      <w:pPr>
        <w:pStyle w:val="Normal1"/>
        <w:spacing w:after="0" w:line="240" w:lineRule="auto"/>
        <w:rPr>
          <w:rFonts w:ascii="Georgia" w:eastAsia="Georgia" w:hAnsi="Georgia" w:cs="Georgia"/>
        </w:rPr>
      </w:pPr>
      <w:r>
        <w:rPr>
          <w:rFonts w:ascii="Georgia" w:eastAsia="Georgia" w:hAnsi="Georgia" w:cs="Georgia"/>
          <w:i/>
        </w:rPr>
        <w:t>For internal use only</w:t>
      </w:r>
      <w:r>
        <w:rPr>
          <w:rFonts w:ascii="Georgia" w:eastAsia="Georgia" w:hAnsi="Georgia" w:cs="Georgia"/>
        </w:rPr>
        <w:t xml:space="preserve">: Date reviewed by </w:t>
      </w:r>
      <w:proofErr w:type="spellStart"/>
      <w:r>
        <w:rPr>
          <w:rFonts w:ascii="Georgia" w:eastAsia="Georgia" w:hAnsi="Georgia" w:cs="Georgia"/>
        </w:rPr>
        <w:t>iCAP</w:t>
      </w:r>
      <w:proofErr w:type="spellEnd"/>
      <w:r>
        <w:rPr>
          <w:rFonts w:ascii="Georgia" w:eastAsia="Georgia" w:hAnsi="Georgia" w:cs="Georgia"/>
        </w:rPr>
        <w:t xml:space="preserve"> Working Group:</w:t>
      </w:r>
    </w:p>
    <w:p w14:paraId="0000000B" w14:textId="77777777" w:rsidR="00DD3955" w:rsidRDefault="00DD3955">
      <w:pPr>
        <w:pStyle w:val="Normal1"/>
        <w:pBdr>
          <w:bottom w:val="single" w:sz="6" w:space="1" w:color="000000"/>
        </w:pBdr>
        <w:spacing w:after="0" w:line="240" w:lineRule="auto"/>
        <w:rPr>
          <w:rFonts w:ascii="Georgia" w:eastAsia="Georgia" w:hAnsi="Georgia" w:cs="Georgia"/>
        </w:rPr>
      </w:pPr>
    </w:p>
    <w:p w14:paraId="0000000C" w14:textId="77777777" w:rsidR="00DD3955" w:rsidRDefault="00DD3955">
      <w:pPr>
        <w:pStyle w:val="Normal1"/>
        <w:spacing w:after="0" w:line="240" w:lineRule="auto"/>
        <w:jc w:val="left"/>
        <w:rPr>
          <w:rFonts w:ascii="Georgia" w:eastAsia="Georgia" w:hAnsi="Georgia" w:cs="Georgia"/>
        </w:rPr>
      </w:pPr>
    </w:p>
    <w:p w14:paraId="0000000D" w14:textId="77777777" w:rsidR="00DD3955" w:rsidRDefault="3505231F">
      <w:pPr>
        <w:pStyle w:val="Normal1"/>
        <w:spacing w:after="0" w:line="240" w:lineRule="auto"/>
        <w:jc w:val="left"/>
        <w:rPr>
          <w:rFonts w:ascii="Georgia" w:eastAsia="Georgia" w:hAnsi="Georgia" w:cs="Georgia"/>
        </w:rPr>
      </w:pPr>
      <w:r w:rsidRPr="3505231F">
        <w:rPr>
          <w:rFonts w:ascii="Georgia" w:eastAsia="Georgia" w:hAnsi="Georgia" w:cs="Georgia"/>
        </w:rPr>
        <w:t>Specific actions/policy recommendation: We recommend the following actions:</w:t>
      </w:r>
    </w:p>
    <w:p w14:paraId="2B13E677" w14:textId="0E14438F" w:rsidR="3505231F" w:rsidRDefault="3505231F" w:rsidP="3505231F">
      <w:pPr>
        <w:pStyle w:val="Normal1"/>
        <w:numPr>
          <w:ilvl w:val="0"/>
          <w:numId w:val="5"/>
        </w:numPr>
        <w:spacing w:after="0" w:line="240" w:lineRule="auto"/>
        <w:jc w:val="left"/>
        <w:rPr>
          <w:rFonts w:ascii="Georgia" w:eastAsia="Georgia" w:hAnsi="Georgia" w:cs="Georgia"/>
          <w:color w:val="000000" w:themeColor="text1"/>
        </w:rPr>
      </w:pPr>
      <w:r w:rsidRPr="3505231F">
        <w:rPr>
          <w:rFonts w:ascii="Georgia" w:eastAsia="Georgia" w:hAnsi="Georgia" w:cs="Georgia"/>
          <w:color w:val="000000" w:themeColor="text1"/>
        </w:rPr>
        <w:t xml:space="preserve">The Office of the Provost provide a clear charge to F&amp;S to meet </w:t>
      </w:r>
      <w:r w:rsidRPr="00B84081">
        <w:rPr>
          <w:rFonts w:ascii="Georgia" w:eastAsia="Georgia" w:hAnsi="Georgia" w:cs="Georgia"/>
        </w:rPr>
        <w:t xml:space="preserve">and/or accelerate </w:t>
      </w:r>
      <w:r w:rsidRPr="3505231F">
        <w:rPr>
          <w:rFonts w:ascii="Georgia" w:eastAsia="Georgia" w:hAnsi="Georgia" w:cs="Georgia"/>
          <w:color w:val="000000" w:themeColor="text1"/>
        </w:rPr>
        <w:t>energ</w:t>
      </w:r>
      <w:r w:rsidR="00F43BF9">
        <w:rPr>
          <w:rFonts w:ascii="Georgia" w:eastAsia="Georgia" w:hAnsi="Georgia" w:cs="Georgia"/>
          <w:color w:val="000000" w:themeColor="text1"/>
        </w:rPr>
        <w:t xml:space="preserve">y requirements of the </w:t>
      </w:r>
      <w:proofErr w:type="spellStart"/>
      <w:r w:rsidR="00F43BF9">
        <w:rPr>
          <w:rFonts w:ascii="Georgia" w:eastAsia="Georgia" w:hAnsi="Georgia" w:cs="Georgia"/>
          <w:color w:val="000000" w:themeColor="text1"/>
        </w:rPr>
        <w:t>iCAP</w:t>
      </w:r>
      <w:proofErr w:type="spellEnd"/>
      <w:r w:rsidR="00F43BF9">
        <w:rPr>
          <w:rFonts w:ascii="Georgia" w:eastAsia="Georgia" w:hAnsi="Georgia" w:cs="Georgia"/>
          <w:color w:val="000000" w:themeColor="text1"/>
        </w:rPr>
        <w:t xml:space="preserve"> goal.</w:t>
      </w:r>
    </w:p>
    <w:p w14:paraId="0000000F" w14:textId="77777777" w:rsidR="00DD3955" w:rsidRDefault="00B84081">
      <w:pPr>
        <w:pStyle w:val="Normal1"/>
        <w:numPr>
          <w:ilvl w:val="0"/>
          <w:numId w:val="5"/>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 xml:space="preserve">F&amp;S accept this charge and begin internal planning to meet this goal. </w:t>
      </w:r>
    </w:p>
    <w:p w14:paraId="00000010" w14:textId="77777777" w:rsidR="00DD3955" w:rsidRDefault="00B84081">
      <w:pPr>
        <w:pStyle w:val="Normal1"/>
        <w:numPr>
          <w:ilvl w:val="1"/>
          <w:numId w:val="5"/>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 xml:space="preserve">This will include ensuring the capability to provide the necessary work on utilities and buildings. </w:t>
      </w:r>
    </w:p>
    <w:p w14:paraId="00000011" w14:textId="77777777" w:rsidR="00DD3955" w:rsidRDefault="00B84081">
      <w:pPr>
        <w:pStyle w:val="Normal1"/>
        <w:numPr>
          <w:ilvl w:val="1"/>
          <w:numId w:val="5"/>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It will also include making a budget request for necessary funding.</w:t>
      </w:r>
    </w:p>
    <w:p w14:paraId="00000012" w14:textId="77777777" w:rsidR="00DD3955" w:rsidRDefault="00DD3955">
      <w:pPr>
        <w:pStyle w:val="Normal1"/>
        <w:spacing w:after="0" w:line="240" w:lineRule="auto"/>
        <w:jc w:val="left"/>
        <w:rPr>
          <w:rFonts w:ascii="Georgia" w:eastAsia="Georgia" w:hAnsi="Georgia" w:cs="Georgia"/>
        </w:rPr>
      </w:pPr>
    </w:p>
    <w:p w14:paraId="00000013" w14:textId="77777777" w:rsidR="00DD3955" w:rsidRDefault="00DD3955">
      <w:pPr>
        <w:pStyle w:val="Normal1"/>
        <w:spacing w:after="0" w:line="240" w:lineRule="auto"/>
        <w:jc w:val="left"/>
        <w:rPr>
          <w:rFonts w:ascii="Georgia" w:eastAsia="Georgia" w:hAnsi="Georgia" w:cs="Georgia"/>
        </w:rPr>
      </w:pPr>
    </w:p>
    <w:p w14:paraId="00000014" w14:textId="77777777" w:rsidR="00DD3955" w:rsidRDefault="00B84081">
      <w:pPr>
        <w:pStyle w:val="Normal1"/>
        <w:spacing w:after="0" w:line="240" w:lineRule="auto"/>
        <w:jc w:val="left"/>
        <w:rPr>
          <w:rFonts w:ascii="Georgia" w:eastAsia="Georgia" w:hAnsi="Georgia" w:cs="Georgia"/>
        </w:rPr>
      </w:pPr>
      <w:r>
        <w:rPr>
          <w:rFonts w:ascii="Georgia" w:eastAsia="Georgia" w:hAnsi="Georgia" w:cs="Georgia"/>
        </w:rPr>
        <w:t xml:space="preserve">Suggested unit/department to address implementation: </w:t>
      </w:r>
    </w:p>
    <w:p w14:paraId="00000015" w14:textId="77777777" w:rsidR="00DD3955" w:rsidRDefault="00B84081">
      <w:pPr>
        <w:pStyle w:val="Normal1"/>
        <w:numPr>
          <w:ilvl w:val="0"/>
          <w:numId w:val="8"/>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Office of the Provost, Facilities &amp; Services</w:t>
      </w:r>
    </w:p>
    <w:p w14:paraId="00000016" w14:textId="77777777" w:rsidR="00DD3955" w:rsidRDefault="00DD3955">
      <w:pPr>
        <w:pStyle w:val="Normal1"/>
        <w:spacing w:after="0" w:line="240" w:lineRule="auto"/>
        <w:jc w:val="left"/>
        <w:rPr>
          <w:rFonts w:ascii="Georgia" w:eastAsia="Georgia" w:hAnsi="Georgia" w:cs="Georgia"/>
        </w:rPr>
      </w:pPr>
    </w:p>
    <w:p w14:paraId="00000017" w14:textId="77777777" w:rsidR="00DD3955" w:rsidRDefault="00DD3955">
      <w:pPr>
        <w:pStyle w:val="Normal1"/>
        <w:spacing w:after="0" w:line="240" w:lineRule="auto"/>
        <w:jc w:val="left"/>
        <w:rPr>
          <w:rFonts w:ascii="Georgia" w:eastAsia="Georgia" w:hAnsi="Georgia" w:cs="Georgia"/>
        </w:rPr>
      </w:pPr>
    </w:p>
    <w:p w14:paraId="00000018" w14:textId="77777777" w:rsidR="00DD3955" w:rsidRDefault="00B84081">
      <w:pPr>
        <w:pStyle w:val="Normal1"/>
        <w:spacing w:after="0" w:line="240" w:lineRule="auto"/>
        <w:jc w:val="left"/>
        <w:rPr>
          <w:rFonts w:ascii="Georgia" w:eastAsia="Georgia" w:hAnsi="Georgia" w:cs="Georgia"/>
        </w:rPr>
      </w:pPr>
      <w:r>
        <w:rPr>
          <w:rFonts w:ascii="Georgia" w:eastAsia="Georgia" w:hAnsi="Georgia" w:cs="Georgia"/>
        </w:rPr>
        <w:t xml:space="preserve">Rationale for recommendation: </w:t>
      </w:r>
    </w:p>
    <w:p w14:paraId="00000019" w14:textId="77777777" w:rsidR="00DD3955" w:rsidRDefault="00B84081">
      <w:pPr>
        <w:pStyle w:val="Normal1"/>
        <w:numPr>
          <w:ilvl w:val="0"/>
          <w:numId w:val="6"/>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 xml:space="preserve">The University of Illinois is committed to meeting the </w:t>
      </w:r>
      <w:proofErr w:type="spellStart"/>
      <w:r>
        <w:rPr>
          <w:rFonts w:ascii="Georgia" w:eastAsia="Georgia" w:hAnsi="Georgia" w:cs="Georgia"/>
          <w:color w:val="000000"/>
        </w:rPr>
        <w:t>iCAP</w:t>
      </w:r>
      <w:proofErr w:type="spellEnd"/>
      <w:r>
        <w:rPr>
          <w:rFonts w:ascii="Georgia" w:eastAsia="Georgia" w:hAnsi="Georgia" w:cs="Georgia"/>
          <w:color w:val="000000"/>
        </w:rPr>
        <w:t xml:space="preserve"> goal of 0f GHG emissions by 2050 or earlier. The Master Plan for the university at present contains no planning to meet this goal, nor has there been budgeting to meet the goal.</w:t>
      </w:r>
    </w:p>
    <w:p w14:paraId="0000001A" w14:textId="77777777" w:rsidR="00DD3955" w:rsidRDefault="00B84081">
      <w:pPr>
        <w:pStyle w:val="Normal1"/>
        <w:numPr>
          <w:ilvl w:val="0"/>
          <w:numId w:val="6"/>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The Energy Team has recommended preparation and adoption of a Comprehensive Energy Master Plan for the Campus, to replace the Utilities Production and Distribution Master Plan which shows no reduction in GHG emissions under any of their scenarios. This Master Plan is moving forward.</w:t>
      </w:r>
    </w:p>
    <w:p w14:paraId="0000001B" w14:textId="4BBF8303" w:rsidR="00DD3955" w:rsidRDefault="00B84081" w:rsidP="3505231F">
      <w:pPr>
        <w:pStyle w:val="Normal1"/>
        <w:numPr>
          <w:ilvl w:val="0"/>
          <w:numId w:val="6"/>
        </w:numPr>
        <w:pBdr>
          <w:top w:val="nil"/>
          <w:left w:val="nil"/>
          <w:bottom w:val="nil"/>
          <w:right w:val="nil"/>
          <w:between w:val="nil"/>
        </w:pBdr>
        <w:spacing w:after="0" w:line="240" w:lineRule="auto"/>
        <w:jc w:val="left"/>
        <w:rPr>
          <w:rFonts w:ascii="Georgia" w:eastAsia="Georgia" w:hAnsi="Georgia" w:cs="Georgia"/>
          <w:color w:val="000000"/>
        </w:rPr>
      </w:pPr>
      <w:r w:rsidRPr="3505231F">
        <w:rPr>
          <w:rFonts w:ascii="Georgia" w:eastAsia="Georgia" w:hAnsi="Georgia" w:cs="Georgia"/>
          <w:color w:val="000000"/>
        </w:rPr>
        <w:t xml:space="preserve">The Energy Team Recommends that the Provost provide a clear charge to Facilities and Services to meet the energy requirements of the </w:t>
      </w:r>
      <w:proofErr w:type="spellStart"/>
      <w:r w:rsidRPr="3505231F">
        <w:rPr>
          <w:rFonts w:ascii="Georgia" w:eastAsia="Georgia" w:hAnsi="Georgia" w:cs="Georgia"/>
          <w:color w:val="000000"/>
        </w:rPr>
        <w:t>iCAP</w:t>
      </w:r>
      <w:proofErr w:type="spellEnd"/>
      <w:r w:rsidRPr="3505231F">
        <w:rPr>
          <w:rFonts w:ascii="Georgia" w:eastAsia="Georgia" w:hAnsi="Georgia" w:cs="Georgia"/>
          <w:color w:val="000000"/>
        </w:rPr>
        <w:t xml:space="preserve"> goal. We also recommend that F&amp;S accept this charge. The actual cost </w:t>
      </w:r>
      <w:r w:rsidRPr="00B84081">
        <w:rPr>
          <w:rFonts w:ascii="Georgia" w:eastAsia="Georgia" w:hAnsi="Georgia" w:cs="Georgia"/>
        </w:rPr>
        <w:t xml:space="preserve">is unknown </w:t>
      </w:r>
      <w:r w:rsidRPr="3505231F">
        <w:rPr>
          <w:rFonts w:ascii="Georgia" w:eastAsia="Georgia" w:hAnsi="Georgia" w:cs="Georgia"/>
          <w:color w:val="000000"/>
        </w:rPr>
        <w:t xml:space="preserve">until completion of the Comprehensive Energy Master Plan, but personnel and budget planning at F&amp;S should begin </w:t>
      </w:r>
      <w:r w:rsidRPr="00B84081">
        <w:rPr>
          <w:rFonts w:ascii="Georgia" w:eastAsia="Georgia" w:hAnsi="Georgia" w:cs="Georgia"/>
        </w:rPr>
        <w:t>promptly</w:t>
      </w:r>
      <w:r w:rsidRPr="3505231F">
        <w:rPr>
          <w:rFonts w:ascii="Georgia" w:eastAsia="Georgia" w:hAnsi="Georgia" w:cs="Georgia"/>
          <w:color w:val="000000"/>
        </w:rPr>
        <w:t>.</w:t>
      </w:r>
    </w:p>
    <w:p w14:paraId="0000001C" w14:textId="77777777" w:rsidR="00DD3955" w:rsidRDefault="00B84081">
      <w:pPr>
        <w:pStyle w:val="Normal1"/>
        <w:numPr>
          <w:ilvl w:val="0"/>
          <w:numId w:val="6"/>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F&amp;S currently works with a Deferred Maintenance budget. The new Energy Target budget must be in addition to the Deferred Maintenance budget, though operations will likely occur where the two budgets must dovetail.</w:t>
      </w:r>
      <w:r>
        <w:rPr>
          <w:rFonts w:ascii="Georgia" w:eastAsia="Georgia" w:hAnsi="Georgia" w:cs="Georgia"/>
          <w:color w:val="000000"/>
        </w:rPr>
        <w:br/>
      </w:r>
    </w:p>
    <w:p w14:paraId="0000001D" w14:textId="77777777" w:rsidR="00DD3955" w:rsidRDefault="00DD3955">
      <w:pPr>
        <w:pStyle w:val="Normal1"/>
        <w:spacing w:after="0" w:line="240" w:lineRule="auto"/>
        <w:jc w:val="left"/>
        <w:rPr>
          <w:rFonts w:ascii="Georgia" w:eastAsia="Georgia" w:hAnsi="Georgia" w:cs="Georgia"/>
        </w:rPr>
      </w:pPr>
    </w:p>
    <w:p w14:paraId="0000001E" w14:textId="77777777" w:rsidR="00DD3955" w:rsidRDefault="00B84081">
      <w:pPr>
        <w:pStyle w:val="Normal1"/>
        <w:spacing w:after="0" w:line="240" w:lineRule="auto"/>
        <w:jc w:val="left"/>
        <w:rPr>
          <w:rFonts w:ascii="Georgia" w:eastAsia="Georgia" w:hAnsi="Georgia" w:cs="Georgia"/>
        </w:rPr>
      </w:pPr>
      <w:r>
        <w:rPr>
          <w:rFonts w:ascii="Georgia" w:eastAsia="Georgia" w:hAnsi="Georgia" w:cs="Georgia"/>
        </w:rPr>
        <w:t xml:space="preserve">Connection to </w:t>
      </w:r>
      <w:proofErr w:type="spellStart"/>
      <w:r>
        <w:rPr>
          <w:rFonts w:ascii="Georgia" w:eastAsia="Georgia" w:hAnsi="Georgia" w:cs="Georgia"/>
        </w:rPr>
        <w:t>iCAP</w:t>
      </w:r>
      <w:proofErr w:type="spellEnd"/>
      <w:r>
        <w:rPr>
          <w:rFonts w:ascii="Georgia" w:eastAsia="Georgia" w:hAnsi="Georgia" w:cs="Georgia"/>
        </w:rPr>
        <w:t xml:space="preserve"> goals:</w:t>
      </w:r>
    </w:p>
    <w:p w14:paraId="0000001F" w14:textId="77777777" w:rsidR="00DD3955" w:rsidRDefault="00B84081">
      <w:pPr>
        <w:pStyle w:val="Normal1"/>
        <w:numPr>
          <w:ilvl w:val="0"/>
          <w:numId w:val="7"/>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2.1: Energy Planning Document</w:t>
      </w:r>
    </w:p>
    <w:p w14:paraId="00000020" w14:textId="77777777" w:rsidR="00DD3955" w:rsidRDefault="00B84081">
      <w:pPr>
        <w:pStyle w:val="Normal1"/>
        <w:numPr>
          <w:ilvl w:val="0"/>
          <w:numId w:val="7"/>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2.2: Increase Energy Efficiency</w:t>
      </w:r>
    </w:p>
    <w:p w14:paraId="00000021" w14:textId="77777777" w:rsidR="00DD3955" w:rsidRDefault="00B84081">
      <w:pPr>
        <w:pStyle w:val="Normal1"/>
        <w:numPr>
          <w:ilvl w:val="0"/>
          <w:numId w:val="7"/>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2.3 Clean Energy Sources</w:t>
      </w:r>
      <w:r>
        <w:rPr>
          <w:rFonts w:ascii="Georgia" w:eastAsia="Georgia" w:hAnsi="Georgia" w:cs="Georgia"/>
          <w:color w:val="000000"/>
        </w:rPr>
        <w:br/>
      </w:r>
    </w:p>
    <w:p w14:paraId="00000024" w14:textId="08E27299" w:rsidR="00DD3955" w:rsidRDefault="00DD3955">
      <w:pPr>
        <w:pStyle w:val="Normal1"/>
        <w:spacing w:after="0" w:line="240" w:lineRule="auto"/>
        <w:jc w:val="left"/>
        <w:rPr>
          <w:rFonts w:ascii="Georgia" w:eastAsia="Georgia" w:hAnsi="Georgia" w:cs="Georgia"/>
        </w:rPr>
      </w:pPr>
    </w:p>
    <w:p w14:paraId="00000025" w14:textId="77777777" w:rsidR="00DD3955" w:rsidRDefault="3505231F">
      <w:pPr>
        <w:pStyle w:val="Normal1"/>
        <w:spacing w:after="0" w:line="240" w:lineRule="auto"/>
        <w:jc w:val="left"/>
        <w:rPr>
          <w:rFonts w:ascii="Georgia" w:eastAsia="Georgia" w:hAnsi="Georgia" w:cs="Georgia"/>
        </w:rPr>
      </w:pPr>
      <w:r w:rsidRPr="3505231F">
        <w:rPr>
          <w:rFonts w:ascii="Georgia" w:eastAsia="Georgia" w:hAnsi="Georgia" w:cs="Georgia"/>
        </w:rPr>
        <w:t>Perceived challenges:</w:t>
      </w:r>
    </w:p>
    <w:p w14:paraId="77890195" w14:textId="4E2CDA90" w:rsidR="3505231F" w:rsidRDefault="00F43BF9" w:rsidP="3505231F">
      <w:pPr>
        <w:pStyle w:val="ListParagraph"/>
        <w:numPr>
          <w:ilvl w:val="0"/>
          <w:numId w:val="4"/>
        </w:numPr>
        <w:jc w:val="left"/>
        <w:rPr>
          <w:rFonts w:eastAsia="Garamond"/>
          <w:color w:val="000000" w:themeColor="text1"/>
        </w:rPr>
      </w:pPr>
      <w:r>
        <w:rPr>
          <w:rFonts w:eastAsia="Garamond"/>
          <w:color w:val="000000" w:themeColor="text1"/>
        </w:rPr>
        <w:t>TBD</w:t>
      </w:r>
    </w:p>
    <w:p w14:paraId="00000027" w14:textId="77777777" w:rsidR="00DD3955" w:rsidRDefault="00DD3955">
      <w:pPr>
        <w:pStyle w:val="Normal1"/>
        <w:spacing w:after="0" w:line="240" w:lineRule="auto"/>
        <w:jc w:val="left"/>
        <w:rPr>
          <w:rFonts w:ascii="Georgia" w:eastAsia="Georgia" w:hAnsi="Georgia" w:cs="Georgia"/>
        </w:rPr>
      </w:pPr>
    </w:p>
    <w:p w14:paraId="00000028" w14:textId="77777777" w:rsidR="00DD3955" w:rsidRDefault="00B84081">
      <w:pPr>
        <w:pStyle w:val="Normal1"/>
        <w:spacing w:after="0" w:line="240" w:lineRule="auto"/>
        <w:jc w:val="left"/>
        <w:rPr>
          <w:rFonts w:ascii="Georgia" w:eastAsia="Georgia" w:hAnsi="Georgia" w:cs="Georgia"/>
        </w:rPr>
      </w:pPr>
      <w:r>
        <w:rPr>
          <w:rFonts w:ascii="Georgia" w:eastAsia="Georgia" w:hAnsi="Georgia" w:cs="Georgia"/>
        </w:rPr>
        <w:lastRenderedPageBreak/>
        <w:t xml:space="preserve">Anticipated timeline of implementation: </w:t>
      </w:r>
    </w:p>
    <w:p w14:paraId="7E1FEC1A" w14:textId="77777777" w:rsidR="00DD3955" w:rsidRDefault="00B84081" w:rsidP="3505231F">
      <w:pPr>
        <w:pStyle w:val="Normal1"/>
        <w:numPr>
          <w:ilvl w:val="0"/>
          <w:numId w:val="9"/>
        </w:numPr>
        <w:pBdr>
          <w:top w:val="nil"/>
          <w:left w:val="nil"/>
          <w:bottom w:val="nil"/>
          <w:right w:val="nil"/>
          <w:between w:val="nil"/>
        </w:pBdr>
        <w:spacing w:after="0" w:line="240" w:lineRule="auto"/>
        <w:jc w:val="left"/>
        <w:rPr>
          <w:rFonts w:ascii="Georgia" w:eastAsia="Georgia" w:hAnsi="Georgia" w:cs="Georgia"/>
          <w:color w:val="000000" w:themeColor="text1"/>
        </w:rPr>
      </w:pPr>
      <w:r w:rsidRPr="3505231F">
        <w:rPr>
          <w:rFonts w:ascii="Georgia" w:eastAsia="Georgia" w:hAnsi="Georgia" w:cs="Georgia"/>
          <w:color w:val="000000"/>
        </w:rPr>
        <w:t>2022-2050</w:t>
      </w:r>
      <w:r>
        <w:rPr>
          <w:rFonts w:ascii="Georgia" w:eastAsia="Georgia" w:hAnsi="Georgia" w:cs="Georgia"/>
          <w:color w:val="000000"/>
        </w:rPr>
        <w:br/>
      </w:r>
    </w:p>
    <w:p w14:paraId="5ED23DCF" w14:textId="657445BE" w:rsidR="00DD3955" w:rsidRDefault="00DD3955" w:rsidP="3505231F">
      <w:pPr>
        <w:pStyle w:val="Normal1"/>
        <w:pBdr>
          <w:top w:val="nil"/>
          <w:left w:val="nil"/>
          <w:bottom w:val="nil"/>
          <w:right w:val="nil"/>
          <w:between w:val="nil"/>
        </w:pBdr>
        <w:spacing w:after="0" w:line="240" w:lineRule="auto"/>
        <w:jc w:val="left"/>
        <w:rPr>
          <w:rFonts w:ascii="Georgia" w:eastAsia="Georgia" w:hAnsi="Georgia" w:cs="Georgia"/>
        </w:rPr>
      </w:pPr>
    </w:p>
    <w:p w14:paraId="19406DC8" w14:textId="4D73E5D4" w:rsidR="00DD3955" w:rsidRDefault="00DD3955" w:rsidP="3505231F">
      <w:pPr>
        <w:pStyle w:val="Normal1"/>
        <w:pBdr>
          <w:top w:val="nil"/>
          <w:left w:val="nil"/>
          <w:bottom w:val="nil"/>
          <w:right w:val="nil"/>
          <w:between w:val="nil"/>
        </w:pBdr>
        <w:spacing w:after="0" w:line="240" w:lineRule="auto"/>
        <w:jc w:val="left"/>
      </w:pPr>
    </w:p>
    <w:p w14:paraId="0000002A" w14:textId="77777777" w:rsidR="00DD3955" w:rsidRDefault="00B84081" w:rsidP="3505231F">
      <w:pPr>
        <w:pStyle w:val="Normal1"/>
        <w:pBdr>
          <w:top w:val="nil"/>
          <w:left w:val="nil"/>
          <w:bottom w:val="nil"/>
          <w:right w:val="nil"/>
          <w:between w:val="nil"/>
        </w:pBdr>
        <w:spacing w:after="0" w:line="240" w:lineRule="auto"/>
        <w:jc w:val="left"/>
        <w:rPr>
          <w:rFonts w:ascii="Georgia" w:eastAsia="Georgia" w:hAnsi="Georgia" w:cs="Georgia"/>
        </w:rPr>
      </w:pPr>
      <w:r>
        <w:rPr>
          <w:rFonts w:ascii="Georgia" w:eastAsia="Georgia" w:hAnsi="Georgia" w:cs="Georgia"/>
        </w:rPr>
        <w:t xml:space="preserve">Anticipated budget (identify if cost is up-front or continuous): </w:t>
      </w:r>
    </w:p>
    <w:p w14:paraId="0000002B" w14:textId="77777777" w:rsidR="00DD3955" w:rsidRDefault="00B84081">
      <w:pPr>
        <w:pStyle w:val="Normal1"/>
        <w:numPr>
          <w:ilvl w:val="0"/>
          <w:numId w:val="9"/>
        </w:numPr>
        <w:pBdr>
          <w:top w:val="nil"/>
          <w:left w:val="nil"/>
          <w:bottom w:val="nil"/>
          <w:right w:val="nil"/>
          <w:between w:val="nil"/>
        </w:pBdr>
        <w:spacing w:after="0" w:line="240" w:lineRule="auto"/>
        <w:jc w:val="left"/>
        <w:rPr>
          <w:rFonts w:ascii="Georgia" w:eastAsia="Georgia" w:hAnsi="Georgia" w:cs="Georgia"/>
          <w:color w:val="000000"/>
        </w:rPr>
      </w:pPr>
      <w:r>
        <w:rPr>
          <w:rFonts w:ascii="Georgia" w:eastAsia="Georgia" w:hAnsi="Georgia" w:cs="Georgia"/>
          <w:color w:val="000000"/>
        </w:rPr>
        <w:t>Continuous allocation of funds which will range into the several hundreds of millions of dollars.</w:t>
      </w:r>
    </w:p>
    <w:p w14:paraId="0000002C" w14:textId="77777777" w:rsidR="00DD3955" w:rsidRDefault="00DD3955">
      <w:pPr>
        <w:pStyle w:val="Normal1"/>
        <w:spacing w:after="0" w:line="240" w:lineRule="auto"/>
        <w:jc w:val="left"/>
        <w:rPr>
          <w:rFonts w:ascii="Georgia" w:eastAsia="Georgia" w:hAnsi="Georgia" w:cs="Georgia"/>
        </w:rPr>
      </w:pPr>
    </w:p>
    <w:p w14:paraId="0000002D" w14:textId="77777777" w:rsidR="00DD3955" w:rsidRDefault="00DD3955">
      <w:pPr>
        <w:pStyle w:val="Normal1"/>
        <w:spacing w:after="0" w:line="240" w:lineRule="auto"/>
        <w:jc w:val="left"/>
        <w:rPr>
          <w:rFonts w:ascii="Georgia" w:eastAsia="Georgia" w:hAnsi="Georgia" w:cs="Georgia"/>
        </w:rPr>
      </w:pPr>
    </w:p>
    <w:p w14:paraId="0000002E" w14:textId="77777777" w:rsidR="00DD3955" w:rsidRDefault="00B84081">
      <w:pPr>
        <w:pStyle w:val="Normal1"/>
        <w:spacing w:after="0" w:line="240" w:lineRule="auto"/>
        <w:rPr>
          <w:rFonts w:ascii="Georgia" w:eastAsia="Georgia" w:hAnsi="Georgia" w:cs="Georgia"/>
        </w:rPr>
      </w:pPr>
      <w:r>
        <w:rPr>
          <w:rFonts w:ascii="Georgia" w:eastAsia="Georgia" w:hAnsi="Georgia" w:cs="Georgia"/>
        </w:rPr>
        <w:t xml:space="preserve">Individual comments are required from each </w:t>
      </w:r>
      <w:proofErr w:type="spellStart"/>
      <w:r>
        <w:rPr>
          <w:rFonts w:ascii="Georgia" w:eastAsia="Georgia" w:hAnsi="Georgia" w:cs="Georgia"/>
        </w:rPr>
        <w:t>iCAP</w:t>
      </w:r>
      <w:proofErr w:type="spellEnd"/>
      <w:r>
        <w:rPr>
          <w:rFonts w:ascii="Georgia" w:eastAsia="Georgia" w:hAnsi="Georgia" w:cs="Georgia"/>
        </w:rPr>
        <w:t xml:space="preserve"> Team member (one or two sentences):</w:t>
      </w:r>
    </w:p>
    <w:p w14:paraId="0000002F" w14:textId="77777777" w:rsidR="00DD3955" w:rsidRDefault="00DD3955">
      <w:pPr>
        <w:pStyle w:val="Normal1"/>
        <w:spacing w:after="0" w:line="240" w:lineRule="auto"/>
        <w:rPr>
          <w:rFonts w:ascii="Georgia" w:eastAsia="Georgia" w:hAnsi="Georgia" w:cs="Georgia"/>
        </w:rPr>
      </w:pPr>
    </w:p>
    <w:sdt>
      <w:sdtPr>
        <w:tag w:val="goog_rdk_24"/>
        <w:id w:val="136340442"/>
      </w:sdtPr>
      <w:sdtEndPr>
        <w:rPr>
          <w:rFonts w:ascii="Georgia" w:hAnsi="Georgia"/>
          <w:color w:val="000000"/>
          <w:shd w:val="clear" w:color="auto" w:fill="FFFFFF"/>
        </w:rPr>
      </w:sdtEndPr>
      <w:sdtContent>
        <w:tbl>
          <w:tblPr>
            <w:tblStyle w:val="NormalTable1"/>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Change w:id="0" w:author="" w:date="2022-01-27T22:56:00Z">
              <w:tblPr>
                <w:tblStyle w:val="NormalTable1"/>
                <w:tblW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PrChange>
          </w:tblPr>
          <w:tblGrid>
            <w:gridCol w:w="5400"/>
            <w:gridCol w:w="5400"/>
            <w:tblGridChange w:id="1">
              <w:tblGrid>
                <w:gridCol w:w="360"/>
                <w:gridCol w:w="360"/>
                <w:gridCol w:w="4680"/>
                <w:gridCol w:w="5400"/>
              </w:tblGrid>
            </w:tblGridChange>
          </w:tblGrid>
          <w:sdt>
            <w:sdtPr>
              <w:tag w:val="goog_rdk_0"/>
              <w:id w:val="1491143206"/>
            </w:sdtPr>
            <w:sdtEndPr/>
            <w:sdtContent>
              <w:tr w:rsidR="00DD3955" w14:paraId="0622B033" w14:textId="77777777" w:rsidTr="00DB293C">
                <w:trPr>
                  <w:trPrChange w:id="2" w:author="" w:date="2022-01-27T22:56:00Z">
                    <w:trPr>
                      <w:gridAfter w:val="0"/>
                      <w:trHeight w:val="323"/>
                    </w:trPr>
                  </w:trPrChange>
                </w:trPr>
                <w:sdt>
                  <w:sdtPr>
                    <w:tag w:val="goog_rdk_1"/>
                    <w:id w:val="1474329138"/>
                  </w:sdtPr>
                  <w:sdtEndPr/>
                  <w:sdtContent>
                    <w:tc>
                      <w:tcPr>
                        <w:tcW w:w="5400" w:type="dxa"/>
                        <w:tcPrChange w:id="3" w:author="" w:date="2022-01-27T22:56:00Z">
                          <w:tcPr>
                            <w:tcW w:w="0" w:type="auto"/>
                          </w:tcPr>
                        </w:tcPrChange>
                      </w:tcPr>
                      <w:p w14:paraId="00000030" w14:textId="77777777" w:rsidR="00DD3955" w:rsidRDefault="00B84081">
                        <w:pPr>
                          <w:pStyle w:val="Normal1"/>
                          <w:jc w:val="center"/>
                          <w:rPr>
                            <w:rFonts w:ascii="Georgia" w:eastAsia="Georgia" w:hAnsi="Georgia" w:cs="Georgia"/>
                          </w:rPr>
                        </w:pPr>
                        <w:r>
                          <w:rPr>
                            <w:rFonts w:ascii="Georgia" w:eastAsia="Georgia" w:hAnsi="Georgia" w:cs="Georgia"/>
                          </w:rPr>
                          <w:t>Team Member Name</w:t>
                        </w:r>
                      </w:p>
                    </w:tc>
                  </w:sdtContent>
                </w:sdt>
                <w:sdt>
                  <w:sdtPr>
                    <w:tag w:val="goog_rdk_2"/>
                    <w:id w:val="2120741626"/>
                  </w:sdtPr>
                  <w:sdtEndPr/>
                  <w:sdtContent>
                    <w:tc>
                      <w:tcPr>
                        <w:tcW w:w="5400" w:type="dxa"/>
                        <w:tcPrChange w:id="4" w:author="" w:date="2022-01-27T22:56:00Z">
                          <w:tcPr>
                            <w:tcW w:w="0" w:type="auto"/>
                          </w:tcPr>
                        </w:tcPrChange>
                      </w:tcPr>
                      <w:p w14:paraId="00000031" w14:textId="77777777" w:rsidR="00DD3955" w:rsidRDefault="00B84081">
                        <w:pPr>
                          <w:pStyle w:val="Normal1"/>
                          <w:jc w:val="center"/>
                          <w:rPr>
                            <w:rFonts w:ascii="Georgia" w:eastAsia="Georgia" w:hAnsi="Georgia" w:cs="Georgia"/>
                          </w:rPr>
                        </w:pPr>
                        <w:r>
                          <w:rPr>
                            <w:rFonts w:ascii="Georgia" w:eastAsia="Georgia" w:hAnsi="Georgia" w:cs="Georgia"/>
                          </w:rPr>
                          <w:t>Team Member’s Comments</w:t>
                        </w:r>
                      </w:p>
                    </w:tc>
                  </w:sdtContent>
                </w:sdt>
              </w:tr>
            </w:sdtContent>
          </w:sdt>
          <w:sdt>
            <w:sdtPr>
              <w:tag w:val="goog_rdk_3"/>
              <w:id w:val="1011954571"/>
            </w:sdtPr>
            <w:sdtEndPr/>
            <w:sdtContent>
              <w:tr w:rsidR="00DD3955" w14:paraId="78B8936E" w14:textId="77777777" w:rsidTr="00DB293C">
                <w:trPr>
                  <w:trPrChange w:id="5" w:author="" w:date="2022-01-27T22:56:00Z">
                    <w:trPr>
                      <w:gridAfter w:val="0"/>
                      <w:trHeight w:val="720"/>
                    </w:trPr>
                  </w:trPrChange>
                </w:trPr>
                <w:sdt>
                  <w:sdtPr>
                    <w:tag w:val="goog_rdk_4"/>
                    <w:id w:val="1470400299"/>
                  </w:sdtPr>
                  <w:sdtEndPr/>
                  <w:sdtContent>
                    <w:tc>
                      <w:tcPr>
                        <w:tcW w:w="5400" w:type="dxa"/>
                        <w:tcPrChange w:id="6" w:author="" w:date="2022-01-27T22:56:00Z">
                          <w:tcPr>
                            <w:tcW w:w="0" w:type="auto"/>
                          </w:tcPr>
                        </w:tcPrChange>
                      </w:tcPr>
                      <w:p w14:paraId="00000032" w14:textId="77777777" w:rsidR="00DD3955" w:rsidRDefault="00B84081">
                        <w:pPr>
                          <w:pStyle w:val="Normal1"/>
                          <w:rPr>
                            <w:rFonts w:ascii="Georgia" w:eastAsia="Georgia" w:hAnsi="Georgia" w:cs="Georgia"/>
                          </w:rPr>
                        </w:pPr>
                        <w:r>
                          <w:rPr>
                            <w:rFonts w:ascii="Georgia" w:eastAsia="Georgia" w:hAnsi="Georgia" w:cs="Georgia"/>
                          </w:rPr>
                          <w:t>Andrew Stumpf</w:t>
                        </w:r>
                      </w:p>
                    </w:tc>
                  </w:sdtContent>
                </w:sdt>
                <w:sdt>
                  <w:sdtPr>
                    <w:tag w:val="goog_rdk_5"/>
                    <w:id w:val="213353093"/>
                  </w:sdtPr>
                  <w:sdtEndPr/>
                  <w:sdtContent>
                    <w:tc>
                      <w:tcPr>
                        <w:tcW w:w="5400" w:type="dxa"/>
                        <w:tcPrChange w:id="7" w:author="" w:date="2022-01-27T22:56:00Z">
                          <w:tcPr>
                            <w:tcW w:w="0" w:type="auto"/>
                          </w:tcPr>
                        </w:tcPrChange>
                      </w:tcPr>
                      <w:p w14:paraId="00000033" w14:textId="77777777" w:rsidR="00DD3955" w:rsidRDefault="00B84081">
                        <w:pPr>
                          <w:pStyle w:val="Normal1"/>
                          <w:rPr>
                            <w:rFonts w:eastAsia="Garamond"/>
                            <w:color w:val="000000"/>
                          </w:rPr>
                        </w:pPr>
                        <w:r>
                          <w:rPr>
                            <w:rFonts w:ascii="Georgia" w:eastAsia="Georgia" w:hAnsi="Georgia" w:cs="Georgia"/>
                          </w:rPr>
                          <w:t xml:space="preserve">Developing this operational and budgetary plan is crucial for campus to achieve its 2020 </w:t>
                        </w:r>
                        <w:proofErr w:type="spellStart"/>
                        <w:r>
                          <w:rPr>
                            <w:rFonts w:ascii="Georgia" w:eastAsia="Georgia" w:hAnsi="Georgia" w:cs="Georgia"/>
                          </w:rPr>
                          <w:t>iCAP</w:t>
                        </w:r>
                        <w:proofErr w:type="spellEnd"/>
                        <w:r>
                          <w:rPr>
                            <w:rFonts w:ascii="Georgia" w:eastAsia="Georgia" w:hAnsi="Georgia" w:cs="Georgia"/>
                          </w:rPr>
                          <w:t xml:space="preserve"> goals. Charging F&amp;S now to ramp up will provide a basis to begin implementing the recommendations in the proposed </w:t>
                        </w:r>
                        <w:r>
                          <w:rPr>
                            <w:rFonts w:ascii="Georgia" w:eastAsia="Georgia" w:hAnsi="Georgia" w:cs="Georgia"/>
                            <w:color w:val="000000"/>
                          </w:rPr>
                          <w:t>Comprehensive Energy Master Plan.</w:t>
                        </w:r>
                      </w:p>
                    </w:tc>
                  </w:sdtContent>
                </w:sdt>
              </w:tr>
            </w:sdtContent>
          </w:sdt>
          <w:sdt>
            <w:sdtPr>
              <w:tag w:val="goog_rdk_6"/>
              <w:id w:val="1956575536"/>
            </w:sdtPr>
            <w:sdtEndPr/>
            <w:sdtContent>
              <w:tr w:rsidR="00DD3955" w14:paraId="672A6659" w14:textId="77777777" w:rsidTr="00DB293C">
                <w:trPr>
                  <w:trPrChange w:id="8" w:author="" w:date="2022-01-27T22:56:00Z">
                    <w:trPr>
                      <w:gridAfter w:val="0"/>
                      <w:trHeight w:val="720"/>
                    </w:trPr>
                  </w:trPrChange>
                </w:trPr>
                <w:sdt>
                  <w:sdtPr>
                    <w:tag w:val="goog_rdk_7"/>
                    <w:id w:val="1767932657"/>
                  </w:sdtPr>
                  <w:sdtEndPr/>
                  <w:sdtContent>
                    <w:tc>
                      <w:tcPr>
                        <w:tcW w:w="5400" w:type="dxa"/>
                        <w:tcPrChange w:id="9" w:author="" w:date="2022-01-27T22:56:00Z">
                          <w:tcPr>
                            <w:tcW w:w="0" w:type="auto"/>
                          </w:tcPr>
                        </w:tcPrChange>
                      </w:tcPr>
                      <w:p w14:paraId="00000034" w14:textId="52369E62" w:rsidR="00DD3955" w:rsidRDefault="00F43BF9">
                        <w:pPr>
                          <w:pStyle w:val="Normal1"/>
                          <w:rPr>
                            <w:rFonts w:ascii="Georgia" w:eastAsia="Georgia" w:hAnsi="Georgia" w:cs="Georgia"/>
                          </w:rPr>
                        </w:pPr>
                        <w:r w:rsidRPr="00B84081">
                          <w:rPr>
                            <w:rFonts w:ascii="Georgia" w:eastAsia="Georgia" w:hAnsi="Georgia" w:cs="Georgia"/>
                          </w:rPr>
                          <w:t>Damon McFall</w:t>
                        </w:r>
                      </w:p>
                    </w:tc>
                  </w:sdtContent>
                </w:sdt>
                <w:sdt>
                  <w:sdtPr>
                    <w:tag w:val="goog_rdk_8"/>
                    <w:id w:val="1642245518"/>
                  </w:sdtPr>
                  <w:sdtEndPr/>
                  <w:sdtContent>
                    <w:tc>
                      <w:tcPr>
                        <w:tcW w:w="5400" w:type="dxa"/>
                        <w:tcPrChange w:id="10" w:author="" w:date="2022-01-27T22:56:00Z">
                          <w:tcPr>
                            <w:tcW w:w="0" w:type="auto"/>
                          </w:tcPr>
                        </w:tcPrChange>
                      </w:tcPr>
                      <w:p w14:paraId="00000035" w14:textId="51B6DC38" w:rsidR="00DD3955" w:rsidRDefault="00F43BF9" w:rsidP="00B84081">
                        <w:pPr>
                          <w:pStyle w:val="Normal1"/>
                          <w:rPr>
                            <w:rFonts w:ascii="Georgia" w:eastAsia="Georgia" w:hAnsi="Georgia" w:cs="Georgia"/>
                          </w:rPr>
                        </w:pPr>
                        <w:r w:rsidRPr="00B84081">
                          <w:rPr>
                            <w:rFonts w:ascii="Georgia" w:eastAsia="Georgia" w:hAnsi="Georgia" w:cs="Georgia"/>
                          </w:rPr>
                          <w:t xml:space="preserve">A clear charge will provide F&amp;S the ability to pursue a plan that will enable all of UIUC campus to align itself in reaching the 2050 net zero goal, including the capital planning, engagement, campus utilities, maintenance, administration, politicians, state and federal entities, research, etc. Time is of the essence, less we fall behind and are </w:t>
                        </w:r>
                        <w:r w:rsidR="00B84081" w:rsidRPr="00B84081">
                          <w:rPr>
                            <w:rFonts w:ascii="Georgia" w:eastAsia="Georgia" w:hAnsi="Georgia" w:cs="Georgia"/>
                          </w:rPr>
                          <w:t>unable</w:t>
                        </w:r>
                        <w:r w:rsidRPr="00B84081">
                          <w:rPr>
                            <w:rFonts w:ascii="Georgia" w:eastAsia="Georgia" w:hAnsi="Georgia" w:cs="Georgia"/>
                          </w:rPr>
                          <w:t xml:space="preserve"> to meet our goals due to</w:t>
                        </w:r>
                        <w:r w:rsidR="00B84081" w:rsidRPr="00B84081">
                          <w:rPr>
                            <w:rFonts w:ascii="Georgia" w:eastAsia="Georgia" w:hAnsi="Georgia" w:cs="Georgia"/>
                          </w:rPr>
                          <w:t xml:space="preserve"> process, resources, or developing e</w:t>
                        </w:r>
                        <w:r w:rsidRPr="00B84081">
                          <w:rPr>
                            <w:rFonts w:ascii="Georgia" w:eastAsia="Georgia" w:hAnsi="Georgia" w:cs="Georgia"/>
                          </w:rPr>
                          <w:t>xternal cons</w:t>
                        </w:r>
                        <w:r w:rsidR="00B84081" w:rsidRPr="00B84081">
                          <w:rPr>
                            <w:rFonts w:ascii="Georgia" w:eastAsia="Georgia" w:hAnsi="Georgia" w:cs="Georgia"/>
                          </w:rPr>
                          <w:t>traints</w:t>
                        </w:r>
                        <w:r w:rsidRPr="00B84081">
                          <w:rPr>
                            <w:rFonts w:ascii="Georgia" w:eastAsia="Georgia" w:hAnsi="Georgia" w:cs="Georgia"/>
                          </w:rPr>
                          <w:t>.</w:t>
                        </w:r>
                      </w:p>
                    </w:tc>
                  </w:sdtContent>
                </w:sdt>
              </w:tr>
            </w:sdtContent>
          </w:sdt>
          <w:sdt>
            <w:sdtPr>
              <w:tag w:val="goog_rdk_9"/>
              <w:id w:val="903498150"/>
            </w:sdtPr>
            <w:sdtEndPr/>
            <w:sdtContent>
              <w:tr w:rsidR="00DD3955" w14:paraId="0A37501D" w14:textId="77777777" w:rsidTr="00DB293C">
                <w:trPr>
                  <w:trPrChange w:id="11" w:author="" w:date="2022-01-27T22:56:00Z">
                    <w:trPr>
                      <w:gridAfter w:val="0"/>
                      <w:trHeight w:val="720"/>
                    </w:trPr>
                  </w:trPrChange>
                </w:trPr>
                <w:sdt>
                  <w:sdtPr>
                    <w:tag w:val="goog_rdk_10"/>
                    <w:id w:val="1445205097"/>
                  </w:sdtPr>
                  <w:sdtEndPr/>
                  <w:sdtContent>
                    <w:tc>
                      <w:tcPr>
                        <w:tcW w:w="5400" w:type="dxa"/>
                        <w:tcPrChange w:id="12" w:author="" w:date="2022-01-27T22:56:00Z">
                          <w:tcPr>
                            <w:tcW w:w="0" w:type="auto"/>
                          </w:tcPr>
                        </w:tcPrChange>
                      </w:tcPr>
                      <w:p w14:paraId="00000036" w14:textId="6F7AC5E2" w:rsidR="00DD3955" w:rsidRDefault="00921D89">
                        <w:pPr>
                          <w:pStyle w:val="Normal1"/>
                          <w:rPr>
                            <w:rFonts w:ascii="Georgia" w:eastAsia="Georgia" w:hAnsi="Georgia" w:cs="Georgia"/>
                          </w:rPr>
                        </w:pPr>
                        <w:r>
                          <w:t>Tim Mies</w:t>
                        </w:r>
                      </w:p>
                    </w:tc>
                  </w:sdtContent>
                </w:sdt>
                <w:tc>
                  <w:tcPr>
                    <w:tcW w:w="5400" w:type="dxa"/>
                    <w:tcPrChange w:id="13" w:author="" w:date="2022-01-27T22:56:00Z">
                      <w:tcPr>
                        <w:tcW w:w="0" w:type="auto"/>
                      </w:tcPr>
                    </w:tcPrChange>
                  </w:tcPr>
                  <w:p w14:paraId="00000037" w14:textId="61ED64C5" w:rsidR="00DD3955" w:rsidRDefault="00921D89" w:rsidP="00921D89">
                    <w:pPr>
                      <w:pStyle w:val="Normal1"/>
                      <w:rPr>
                        <w:rFonts w:ascii="Georgia" w:eastAsia="Georgia" w:hAnsi="Georgia" w:cs="Georgia"/>
                      </w:rPr>
                    </w:pPr>
                    <w:r>
                      <w:t>I support this recommendation to charge F&amp;S with the responsibility of developing and implementing a comprehensive energy plan that will allow us to move  toward meeting the goals outlined in the 2020 iCAP plan.</w:t>
                    </w:r>
                  </w:p>
                </w:tc>
              </w:tr>
            </w:sdtContent>
          </w:sdt>
          <w:sdt>
            <w:sdtPr>
              <w:tag w:val="goog_rdk_12"/>
              <w:id w:val="996709673"/>
            </w:sdtPr>
            <w:sdtEndPr/>
            <w:sdtContent>
              <w:tr w:rsidR="00DD3955" w14:paraId="5DAB6C7B" w14:textId="77777777" w:rsidTr="00DB293C">
                <w:trPr>
                  <w:trPrChange w:id="14" w:author="" w:date="2022-01-27T22:56:00Z">
                    <w:trPr>
                      <w:gridAfter w:val="0"/>
                      <w:trHeight w:val="720"/>
                    </w:trPr>
                  </w:trPrChange>
                </w:trPr>
                <w:sdt>
                  <w:sdtPr>
                    <w:tag w:val="goog_rdk_13"/>
                    <w:id w:val="906093797"/>
                  </w:sdtPr>
                  <w:sdtEndPr/>
                  <w:sdtContent>
                    <w:tc>
                      <w:tcPr>
                        <w:tcW w:w="5400" w:type="dxa"/>
                        <w:tcPrChange w:id="15" w:author="" w:date="2022-01-27T22:56:00Z">
                          <w:tcPr>
                            <w:tcW w:w="0" w:type="auto"/>
                          </w:tcPr>
                        </w:tcPrChange>
                      </w:tcPr>
                      <w:p w14:paraId="00000038" w14:textId="67CBDF5C" w:rsidR="00DD3955" w:rsidRDefault="00B245CA">
                        <w:pPr>
                          <w:pStyle w:val="Normal1"/>
                          <w:rPr>
                            <w:rFonts w:ascii="Georgia" w:eastAsia="Georgia" w:hAnsi="Georgia" w:cs="Georgia"/>
                          </w:rPr>
                        </w:pPr>
                        <w:r>
                          <w:t>Paul Foote</w:t>
                        </w:r>
                      </w:p>
                    </w:tc>
                  </w:sdtContent>
                </w:sdt>
                <w:sdt>
                  <w:sdtPr>
                    <w:tag w:val="goog_rdk_14"/>
                    <w:id w:val="848121125"/>
                  </w:sdtPr>
                  <w:sdtEndPr/>
                  <w:sdtContent>
                    <w:tc>
                      <w:tcPr>
                        <w:tcW w:w="5400" w:type="dxa"/>
                        <w:tcPrChange w:id="16" w:author="" w:date="2022-01-27T22:56:00Z">
                          <w:tcPr>
                            <w:tcW w:w="0" w:type="auto"/>
                          </w:tcPr>
                        </w:tcPrChange>
                      </w:tcPr>
                      <w:p w14:paraId="00000039" w14:textId="48D1A06B" w:rsidR="00DD3955" w:rsidRDefault="00B245CA">
                        <w:pPr>
                          <w:pStyle w:val="Normal1"/>
                          <w:rPr>
                            <w:rFonts w:ascii="Georgia" w:eastAsia="Georgia" w:hAnsi="Georgia" w:cs="Georgia"/>
                          </w:rPr>
                        </w:pPr>
                        <w:r>
                          <w:rPr>
                            <w:color w:val="000000"/>
                            <w:sz w:val="27"/>
                            <w:szCs w:val="27"/>
                          </w:rPr>
                          <w:t xml:space="preserve">Achieving the </w:t>
                        </w:r>
                        <w:proofErr w:type="spellStart"/>
                        <w:r>
                          <w:rPr>
                            <w:color w:val="000000"/>
                            <w:sz w:val="27"/>
                            <w:szCs w:val="27"/>
                          </w:rPr>
                          <w:t>iCAP</w:t>
                        </w:r>
                        <w:proofErr w:type="spellEnd"/>
                        <w:r>
                          <w:rPr>
                            <w:color w:val="000000"/>
                            <w:sz w:val="27"/>
                            <w:szCs w:val="27"/>
                          </w:rPr>
                          <w:t xml:space="preserve"> goals requires specific planning, significant capital and innovative strategies and solutions. Having this charge now will align academia and F&amp;S resources, strategy, and support to provide a clear path to the university’s 2050 climate action goals. This is critical in maintaining our world class status and recognition for sustainable practices and innovation.</w:t>
                        </w:r>
                      </w:p>
                    </w:tc>
                  </w:sdtContent>
                </w:sdt>
              </w:tr>
            </w:sdtContent>
          </w:sdt>
          <w:sdt>
            <w:sdtPr>
              <w:tag w:val="goog_rdk_15"/>
              <w:id w:val="677062527"/>
            </w:sdtPr>
            <w:sdtEndPr/>
            <w:sdtContent>
              <w:tr w:rsidR="00DD3955" w14:paraId="02EB378F" w14:textId="77777777" w:rsidTr="00DB293C">
                <w:trPr>
                  <w:trPrChange w:id="17" w:author="" w:date="2022-01-27T22:56:00Z">
                    <w:trPr>
                      <w:gridAfter w:val="0"/>
                      <w:trHeight w:val="720"/>
                    </w:trPr>
                  </w:trPrChange>
                </w:trPr>
                <w:sdt>
                  <w:sdtPr>
                    <w:tag w:val="goog_rdk_16"/>
                    <w:id w:val="746351017"/>
                  </w:sdtPr>
                  <w:sdtEndPr/>
                  <w:sdtContent>
                    <w:tc>
                      <w:tcPr>
                        <w:tcW w:w="5400" w:type="dxa"/>
                        <w:tcPrChange w:id="18" w:author="" w:date="2022-01-27T22:56:00Z">
                          <w:tcPr>
                            <w:tcW w:w="0" w:type="auto"/>
                          </w:tcPr>
                        </w:tcPrChange>
                      </w:tcPr>
                      <w:p w14:paraId="0000003A" w14:textId="55CE7B35" w:rsidR="00DD3955" w:rsidRDefault="00B245CA">
                        <w:pPr>
                          <w:pStyle w:val="Normal1"/>
                          <w:rPr>
                            <w:rFonts w:ascii="Georgia" w:eastAsia="Georgia" w:hAnsi="Georgia" w:cs="Georgia"/>
                          </w:rPr>
                        </w:pPr>
                        <w:r>
                          <w:t>Yun Kyu Yi</w:t>
                        </w:r>
                      </w:p>
                    </w:tc>
                  </w:sdtContent>
                </w:sdt>
                <w:sdt>
                  <w:sdtPr>
                    <w:tag w:val="goog_rdk_17"/>
                    <w:id w:val="1789128097"/>
                  </w:sdtPr>
                  <w:sdtEndPr/>
                  <w:sdtContent>
                    <w:tc>
                      <w:tcPr>
                        <w:tcW w:w="5400" w:type="dxa"/>
                        <w:tcPrChange w:id="19" w:author="" w:date="2022-01-27T22:56:00Z">
                          <w:tcPr>
                            <w:tcW w:w="0" w:type="auto"/>
                          </w:tcPr>
                        </w:tcPrChange>
                      </w:tcPr>
                      <w:p w14:paraId="0000003B" w14:textId="5291F131" w:rsidR="00DD3955" w:rsidRDefault="00B245CA">
                        <w:pPr>
                          <w:pStyle w:val="Normal1"/>
                          <w:rPr>
                            <w:rFonts w:ascii="Georgia" w:eastAsia="Georgia" w:hAnsi="Georgia" w:cs="Georgia"/>
                          </w:rPr>
                        </w:pPr>
                        <w:r>
                          <w:rPr>
                            <w:color w:val="000000"/>
                            <w:sz w:val="27"/>
                            <w:szCs w:val="27"/>
                          </w:rPr>
                          <w:t xml:space="preserve">It is crucial to have this operational and budgetary plan. Clear charging will help the campus to reach </w:t>
                        </w:r>
                        <w:proofErr w:type="spellStart"/>
                        <w:r>
                          <w:rPr>
                            <w:color w:val="000000"/>
                            <w:sz w:val="27"/>
                            <w:szCs w:val="27"/>
                          </w:rPr>
                          <w:t>iCAP</w:t>
                        </w:r>
                        <w:proofErr w:type="spellEnd"/>
                        <w:r>
                          <w:rPr>
                            <w:color w:val="000000"/>
                            <w:sz w:val="27"/>
                            <w:szCs w:val="27"/>
                          </w:rPr>
                          <w:t xml:space="preserve"> goal. I fully support the recommendation.</w:t>
                        </w:r>
                      </w:p>
                    </w:tc>
                  </w:sdtContent>
                </w:sdt>
              </w:tr>
            </w:sdtContent>
          </w:sdt>
          <w:sdt>
            <w:sdtPr>
              <w:tag w:val="goog_rdk_18"/>
              <w:id w:val="858274663"/>
            </w:sdtPr>
            <w:sdtEndPr/>
            <w:sdtContent>
              <w:tr w:rsidR="00DD3955" w14:paraId="4D0E1907" w14:textId="77777777" w:rsidTr="00DB293C">
                <w:trPr>
                  <w:trPrChange w:id="20" w:author="" w:date="2022-01-27T22:56:00Z">
                    <w:trPr>
                      <w:gridAfter w:val="0"/>
                      <w:trHeight w:val="720"/>
                    </w:trPr>
                  </w:trPrChange>
                </w:trPr>
                <w:sdt>
                  <w:sdtPr>
                    <w:tag w:val="goog_rdk_19"/>
                    <w:id w:val="1232364816"/>
                  </w:sdtPr>
                  <w:sdtEndPr/>
                  <w:sdtContent>
                    <w:tc>
                      <w:tcPr>
                        <w:tcW w:w="5400" w:type="dxa"/>
                        <w:tcPrChange w:id="21" w:author="" w:date="2022-01-27T22:56:00Z">
                          <w:tcPr>
                            <w:tcW w:w="0" w:type="auto"/>
                          </w:tcPr>
                        </w:tcPrChange>
                      </w:tcPr>
                      <w:p w14:paraId="0000003C" w14:textId="77777777" w:rsidR="00DD3955" w:rsidRDefault="00B84081">
                        <w:pPr>
                          <w:pStyle w:val="Normal1"/>
                          <w:rPr>
                            <w:rFonts w:ascii="Georgia" w:eastAsia="Georgia" w:hAnsi="Georgia" w:cs="Georgia"/>
                          </w:rPr>
                        </w:pPr>
                        <w:r>
                          <w:rPr>
                            <w:rFonts w:ascii="Georgia" w:eastAsia="Georgia" w:hAnsi="Georgia" w:cs="Georgia"/>
                          </w:rPr>
                          <w:t>Matthew Gold</w:t>
                        </w:r>
                      </w:p>
                    </w:tc>
                  </w:sdtContent>
                </w:sdt>
                <w:sdt>
                  <w:sdtPr>
                    <w:tag w:val="goog_rdk_20"/>
                    <w:id w:val="117378510"/>
                  </w:sdtPr>
                  <w:sdtEndPr/>
                  <w:sdtContent>
                    <w:tc>
                      <w:tcPr>
                        <w:tcW w:w="5400" w:type="dxa"/>
                        <w:tcPrChange w:id="22" w:author="" w:date="2022-01-27T22:56:00Z">
                          <w:tcPr>
                            <w:tcW w:w="0" w:type="auto"/>
                          </w:tcPr>
                        </w:tcPrChange>
                      </w:tcPr>
                      <w:p w14:paraId="0000003D" w14:textId="77777777" w:rsidR="00DD3955" w:rsidRDefault="00B84081">
                        <w:pPr>
                          <w:pStyle w:val="Normal1"/>
                          <w:rPr>
                            <w:rFonts w:ascii="Georgia" w:eastAsia="Georgia" w:hAnsi="Georgia" w:cs="Georgia"/>
                          </w:rPr>
                        </w:pPr>
                        <w:r>
                          <w:rPr>
                            <w:rFonts w:ascii="Georgia" w:eastAsia="Georgia" w:hAnsi="Georgia" w:cs="Georgia"/>
                          </w:rPr>
                          <w:t xml:space="preserve">I fully support this recommendation and believe that it is very important to communicate an organized plan to reach the </w:t>
                        </w:r>
                        <w:proofErr w:type="spellStart"/>
                        <w:r>
                          <w:rPr>
                            <w:rFonts w:ascii="Georgia" w:eastAsia="Georgia" w:hAnsi="Georgia" w:cs="Georgia"/>
                          </w:rPr>
                          <w:t>iCAP</w:t>
                        </w:r>
                        <w:proofErr w:type="spellEnd"/>
                        <w:r>
                          <w:rPr>
                            <w:rFonts w:ascii="Georgia" w:eastAsia="Georgia" w:hAnsi="Georgia" w:cs="Georgia"/>
                          </w:rPr>
                          <w:t xml:space="preserve"> goals. This will make this process smoother by following these necessary steps.</w:t>
                        </w:r>
                      </w:p>
                    </w:tc>
                  </w:sdtContent>
                </w:sdt>
              </w:tr>
            </w:sdtContent>
          </w:sdt>
          <w:sdt>
            <w:sdtPr>
              <w:tag w:val="goog_rdk_21"/>
              <w:id w:val="1194678174"/>
            </w:sdtPr>
            <w:sdtEndPr/>
            <w:sdtContent>
              <w:tr w:rsidR="00DD3955" w14:paraId="5E6D0CB4" w14:textId="77777777" w:rsidTr="00DB293C">
                <w:trPr>
                  <w:trPrChange w:id="23" w:author="" w:date="2022-01-27T22:56:00Z">
                    <w:trPr>
                      <w:gridAfter w:val="0"/>
                      <w:trHeight w:val="720"/>
                    </w:trPr>
                  </w:trPrChange>
                </w:trPr>
                <w:sdt>
                  <w:sdtPr>
                    <w:tag w:val="goog_rdk_22"/>
                    <w:id w:val="1966571080"/>
                  </w:sdtPr>
                  <w:sdtEndPr/>
                  <w:sdtContent>
                    <w:tc>
                      <w:tcPr>
                        <w:tcW w:w="5400" w:type="dxa"/>
                        <w:tcPrChange w:id="24" w:author="" w:date="2022-01-27T22:56:00Z">
                          <w:tcPr>
                            <w:tcW w:w="0" w:type="auto"/>
                          </w:tcPr>
                        </w:tcPrChange>
                      </w:tcPr>
                      <w:p w14:paraId="0000003E" w14:textId="77777777" w:rsidR="00DD3955" w:rsidRDefault="00B84081">
                        <w:pPr>
                          <w:pStyle w:val="Normal1"/>
                          <w:rPr>
                            <w:rFonts w:ascii="Georgia" w:eastAsia="Georgia" w:hAnsi="Georgia" w:cs="Georgia"/>
                          </w:rPr>
                        </w:pPr>
                        <w:r>
                          <w:rPr>
                            <w:rFonts w:ascii="Georgia" w:eastAsia="Georgia" w:hAnsi="Georgia" w:cs="Georgia"/>
                          </w:rPr>
                          <w:t>Shannon Anderson</w:t>
                        </w:r>
                      </w:p>
                    </w:tc>
                  </w:sdtContent>
                </w:sdt>
                <w:sdt>
                  <w:sdtPr>
                    <w:tag w:val="goog_rdk_23"/>
                    <w:id w:val="17646151"/>
                  </w:sdtPr>
                  <w:sdtEndPr/>
                  <w:sdtContent>
                    <w:tc>
                      <w:tcPr>
                        <w:tcW w:w="5400" w:type="dxa"/>
                        <w:tcPrChange w:id="25" w:author="" w:date="2022-01-27T22:56:00Z">
                          <w:tcPr>
                            <w:tcW w:w="0" w:type="auto"/>
                          </w:tcPr>
                        </w:tcPrChange>
                      </w:tcPr>
                      <w:p w14:paraId="0000003F" w14:textId="3846AEB7" w:rsidR="00DD3955" w:rsidRDefault="00B84081">
                        <w:pPr>
                          <w:pStyle w:val="Normal1"/>
                          <w:rPr>
                            <w:rFonts w:ascii="Georgia" w:eastAsia="Georgia" w:hAnsi="Georgia" w:cs="Georgia"/>
                          </w:rPr>
                        </w:pPr>
                        <w:r>
                          <w:rPr>
                            <w:rFonts w:ascii="Georgia" w:eastAsia="Georgia" w:hAnsi="Georgia" w:cs="Georgia"/>
                          </w:rPr>
                          <w:t xml:space="preserve">Having a plan in place to outline the necessary steps to reduce the university’s emissions is crucial to actually achieving our </w:t>
                        </w:r>
                        <w:proofErr w:type="spellStart"/>
                        <w:r>
                          <w:rPr>
                            <w:rFonts w:ascii="Georgia" w:eastAsia="Georgia" w:hAnsi="Georgia" w:cs="Georgia"/>
                          </w:rPr>
                          <w:t>iCAP</w:t>
                        </w:r>
                        <w:proofErr w:type="spellEnd"/>
                        <w:r>
                          <w:rPr>
                            <w:rFonts w:ascii="Georgia" w:eastAsia="Georgia" w:hAnsi="Georgia" w:cs="Georgia"/>
                          </w:rPr>
                          <w:t xml:space="preserve"> goals.</w:t>
                        </w:r>
                      </w:p>
                    </w:tc>
                  </w:sdtContent>
                </w:sdt>
              </w:tr>
            </w:sdtContent>
          </w:sdt>
          <w:tr w:rsidR="00B245CA" w14:paraId="6065EE3C" w14:textId="77777777" w:rsidTr="00DB293C">
            <w:tc>
              <w:tcPr>
                <w:tcW w:w="5400" w:type="dxa"/>
              </w:tcPr>
              <w:p w14:paraId="1379569D" w14:textId="4205DF8F" w:rsidR="00B245CA" w:rsidRDefault="00B245CA">
                <w:pPr>
                  <w:pStyle w:val="Normal1"/>
                </w:pPr>
                <w:r>
                  <w:t xml:space="preserve">Meghana </w:t>
                </w:r>
                <w:proofErr w:type="spellStart"/>
                <w:r>
                  <w:t>Pothukuchi</w:t>
                </w:r>
                <w:proofErr w:type="spellEnd"/>
              </w:p>
            </w:tc>
            <w:tc>
              <w:tcPr>
                <w:tcW w:w="5400" w:type="dxa"/>
              </w:tcPr>
              <w:p w14:paraId="30FC76CA" w14:textId="41BB2063" w:rsidR="00B245CA" w:rsidRDefault="00B245CA">
                <w:pPr>
                  <w:pStyle w:val="Normal1"/>
                </w:pPr>
                <w:r>
                  <w:rPr>
                    <w:color w:val="000000"/>
                    <w:sz w:val="27"/>
                    <w:szCs w:val="27"/>
                  </w:rPr>
                  <w:t xml:space="preserve">I support this recommendation. It is necessary to ensure the capability of providing the work needed on utilities and buildings. A budget plan and timeline are also necessary to provide a clear guide to achieving the </w:t>
                </w:r>
                <w:proofErr w:type="spellStart"/>
                <w:r>
                  <w:rPr>
                    <w:color w:val="000000"/>
                    <w:sz w:val="27"/>
                    <w:szCs w:val="27"/>
                  </w:rPr>
                  <w:t>iCAP</w:t>
                </w:r>
                <w:proofErr w:type="spellEnd"/>
                <w:r>
                  <w:rPr>
                    <w:color w:val="000000"/>
                    <w:sz w:val="27"/>
                    <w:szCs w:val="27"/>
                  </w:rPr>
                  <w:t xml:space="preserve"> goals.</w:t>
                </w:r>
              </w:p>
            </w:tc>
          </w:tr>
          <w:tr w:rsidR="00B245CA" w14:paraId="345C0D29" w14:textId="77777777" w:rsidTr="00DB293C">
            <w:tc>
              <w:tcPr>
                <w:tcW w:w="5400" w:type="dxa"/>
              </w:tcPr>
              <w:p w14:paraId="41715F3F" w14:textId="1E2FC590" w:rsidR="00B245CA" w:rsidRDefault="003F5959">
                <w:pPr>
                  <w:pStyle w:val="Normal1"/>
                </w:pPr>
                <w:r>
                  <w:t>Brad Frantz</w:t>
                </w:r>
              </w:p>
            </w:tc>
            <w:tc>
              <w:tcPr>
                <w:tcW w:w="5400" w:type="dxa"/>
              </w:tcPr>
              <w:p w14:paraId="355FB97F" w14:textId="6EBDCE82" w:rsidR="00B245CA" w:rsidRDefault="003F5959">
                <w:pPr>
                  <w:pStyle w:val="Normal1"/>
                </w:pPr>
                <w:r>
                  <w:t xml:space="preserve">I support the recommendation to strive towards the </w:t>
                </w:r>
                <w:proofErr w:type="spellStart"/>
                <w:r>
                  <w:t>iCAP</w:t>
                </w:r>
                <w:proofErr w:type="spellEnd"/>
                <w:r>
                  <w:t xml:space="preserve"> goal for the reduction of GHG emissions. However, I am unsure how we are going to get there. Tossing the ball back at F&amp;S to solve does not help us to get to the goal. </w:t>
                </w:r>
              </w:p>
            </w:tc>
          </w:tr>
          <w:tr w:rsidR="00B245CA" w14:paraId="45EDF3EC" w14:textId="77777777" w:rsidTr="00DB293C">
            <w:tc>
              <w:tcPr>
                <w:tcW w:w="5400" w:type="dxa"/>
              </w:tcPr>
              <w:p w14:paraId="4A71B76F" w14:textId="2DBD8E9F" w:rsidR="00B245CA" w:rsidRDefault="00C67A3C">
                <w:pPr>
                  <w:pStyle w:val="Normal1"/>
                </w:pPr>
                <w:proofErr w:type="spellStart"/>
                <w:r>
                  <w:t>Ritvik</w:t>
                </w:r>
                <w:proofErr w:type="spellEnd"/>
                <w:r>
                  <w:t xml:space="preserve"> Desai</w:t>
                </w:r>
              </w:p>
            </w:tc>
            <w:tc>
              <w:tcPr>
                <w:tcW w:w="5400" w:type="dxa"/>
              </w:tcPr>
              <w:p w14:paraId="0796F97D" w14:textId="3358BBF6" w:rsidR="00B245CA" w:rsidRDefault="00C67A3C">
                <w:pPr>
                  <w:pStyle w:val="Normal1"/>
                </w:pPr>
                <w:r>
                  <w:rPr>
                    <w:rFonts w:ascii="Georgia" w:hAnsi="Georgia"/>
                    <w:color w:val="000000"/>
                    <w:shd w:val="clear" w:color="auto" w:fill="FFFFFF"/>
                  </w:rPr>
                  <w:t xml:space="preserve">I am in </w:t>
                </w:r>
                <w:proofErr w:type="spellStart"/>
                <w:r>
                  <w:rPr>
                    <w:rFonts w:ascii="Georgia" w:hAnsi="Georgia"/>
                    <w:color w:val="000000"/>
                    <w:shd w:val="clear" w:color="auto" w:fill="FFFFFF"/>
                  </w:rPr>
                  <w:t>favour</w:t>
                </w:r>
                <w:proofErr w:type="spellEnd"/>
                <w:r>
                  <w:rPr>
                    <w:rFonts w:ascii="Georgia" w:hAnsi="Georgia"/>
                    <w:color w:val="000000"/>
                    <w:shd w:val="clear" w:color="auto" w:fill="FFFFFF"/>
                  </w:rPr>
                  <w:t xml:space="preserve"> of this recommendation since it is of great importance to develop this budgetary plan in order for UIUC to achieve its </w:t>
                </w:r>
                <w:proofErr w:type="spellStart"/>
                <w:r>
                  <w:rPr>
                    <w:rFonts w:ascii="Georgia" w:hAnsi="Georgia"/>
                    <w:color w:val="000000"/>
                    <w:shd w:val="clear" w:color="auto" w:fill="FFFFFF"/>
                  </w:rPr>
                  <w:t>iCAP</w:t>
                </w:r>
                <w:proofErr w:type="spellEnd"/>
                <w:r>
                  <w:rPr>
                    <w:rFonts w:ascii="Georgia" w:hAnsi="Georgia"/>
                    <w:color w:val="000000"/>
                    <w:shd w:val="clear" w:color="auto" w:fill="FFFFFF"/>
                  </w:rPr>
                  <w:t xml:space="preserve"> goal.</w:t>
                </w:r>
              </w:p>
            </w:tc>
          </w:tr>
        </w:tbl>
      </w:sdtContent>
    </w:sdt>
    <w:p w14:paraId="00000040" w14:textId="77777777" w:rsidR="00DD3955" w:rsidRDefault="00DD3955">
      <w:pPr>
        <w:pStyle w:val="Normal1"/>
        <w:spacing w:after="0" w:line="240" w:lineRule="auto"/>
        <w:rPr>
          <w:rFonts w:ascii="Georgia" w:eastAsia="Georgia" w:hAnsi="Georgia" w:cs="Georgia"/>
        </w:rPr>
      </w:pPr>
    </w:p>
    <w:p w14:paraId="00000041" w14:textId="77777777" w:rsidR="00DD3955" w:rsidRDefault="00B84081">
      <w:pPr>
        <w:pStyle w:val="Normal1"/>
        <w:spacing w:after="0" w:line="240" w:lineRule="auto"/>
        <w:rPr>
          <w:rFonts w:ascii="Georgia" w:eastAsia="Georgia" w:hAnsi="Georgia" w:cs="Georgia"/>
        </w:rPr>
      </w:pPr>
      <w:r>
        <w:rPr>
          <w:rFonts w:ascii="Georgia" w:eastAsia="Georgia" w:hAnsi="Georgia" w:cs="Georgia"/>
        </w:rPr>
        <w:t xml:space="preserve">Further explanation and background (can be supplied in an attachment): </w:t>
      </w:r>
    </w:p>
    <w:p w14:paraId="00000042" w14:textId="77777777" w:rsidR="00DD3955" w:rsidRDefault="00DD3955">
      <w:pPr>
        <w:pStyle w:val="Normal1"/>
        <w:spacing w:after="0" w:line="240" w:lineRule="auto"/>
        <w:rPr>
          <w:rFonts w:ascii="Georgia" w:eastAsia="Georgia" w:hAnsi="Georgia" w:cs="Georgia"/>
        </w:rPr>
      </w:pPr>
    </w:p>
    <w:p w14:paraId="00000043" w14:textId="77777777" w:rsidR="00DD3955" w:rsidRDefault="00DD3955">
      <w:pPr>
        <w:pStyle w:val="Normal1"/>
        <w:spacing w:after="0" w:line="240" w:lineRule="auto"/>
        <w:rPr>
          <w:rFonts w:ascii="Georgia" w:eastAsia="Georgia" w:hAnsi="Georgia" w:cs="Georgia"/>
        </w:rPr>
      </w:pPr>
    </w:p>
    <w:p w14:paraId="00000044" w14:textId="77777777" w:rsidR="00DD3955" w:rsidRDefault="00DD3955">
      <w:pPr>
        <w:pStyle w:val="Normal1"/>
        <w:spacing w:after="0" w:line="240" w:lineRule="auto"/>
        <w:rPr>
          <w:rFonts w:ascii="Georgia" w:eastAsia="Georgia" w:hAnsi="Georgia" w:cs="Georgia"/>
        </w:rPr>
      </w:pPr>
    </w:p>
    <w:p w14:paraId="00000045" w14:textId="77777777" w:rsidR="00DD3955" w:rsidRDefault="00DD3955">
      <w:pPr>
        <w:pStyle w:val="Normal1"/>
        <w:spacing w:after="0" w:line="240" w:lineRule="auto"/>
        <w:rPr>
          <w:rFonts w:ascii="Georgia" w:eastAsia="Georgia" w:hAnsi="Georgia" w:cs="Georgia"/>
        </w:rPr>
      </w:pPr>
    </w:p>
    <w:p w14:paraId="0000004E" w14:textId="4811C661" w:rsidR="00DD3955" w:rsidRDefault="00B84081">
      <w:pPr>
        <w:pStyle w:val="Normal1"/>
        <w:spacing w:after="0" w:line="240" w:lineRule="auto"/>
        <w:rPr>
          <w:rFonts w:ascii="Georgia" w:eastAsia="Georgia" w:hAnsi="Georgia" w:cs="Georgia"/>
        </w:rPr>
      </w:pPr>
      <w:r>
        <w:rPr>
          <w:rFonts w:ascii="Georgia" w:eastAsia="Georgia" w:hAnsi="Georgia" w:cs="Georgia"/>
        </w:rPr>
        <w:t>Comments from consultation group (if any; these can be anonymous):</w:t>
      </w:r>
    </w:p>
    <w:p w14:paraId="0000004F" w14:textId="77777777" w:rsidR="00DD3955" w:rsidRDefault="00DD3955">
      <w:pPr>
        <w:pStyle w:val="Normal1"/>
        <w:spacing w:after="0" w:line="240" w:lineRule="auto"/>
        <w:rPr>
          <w:rFonts w:ascii="Georgia" w:eastAsia="Georgia" w:hAnsi="Georgia" w:cs="Georgia"/>
        </w:rPr>
      </w:pPr>
    </w:p>
    <w:p w14:paraId="00000050" w14:textId="77777777" w:rsidR="00DD3955" w:rsidRDefault="00DD3955">
      <w:pPr>
        <w:pStyle w:val="Normal1"/>
        <w:rPr>
          <w:rFonts w:ascii="Georgia" w:eastAsia="Georgia" w:hAnsi="Georgia" w:cs="Georgia"/>
        </w:rPr>
      </w:pPr>
    </w:p>
    <w:sectPr w:rsidR="00DD395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D48"/>
    <w:multiLevelType w:val="hybridMultilevel"/>
    <w:tmpl w:val="0194FBF0"/>
    <w:lvl w:ilvl="0" w:tplc="B9267E96">
      <w:start w:val="1"/>
      <w:numFmt w:val="decimal"/>
      <w:lvlText w:val="%1."/>
      <w:lvlJc w:val="left"/>
      <w:pPr>
        <w:ind w:left="720" w:hanging="360"/>
      </w:pPr>
    </w:lvl>
    <w:lvl w:ilvl="1" w:tplc="BC0822D0">
      <w:start w:val="1"/>
      <w:numFmt w:val="lowerLetter"/>
      <w:lvlText w:val="%2."/>
      <w:lvlJc w:val="left"/>
      <w:pPr>
        <w:ind w:left="1440" w:hanging="360"/>
      </w:pPr>
    </w:lvl>
    <w:lvl w:ilvl="2" w:tplc="EB5472B0">
      <w:start w:val="1"/>
      <w:numFmt w:val="lowerRoman"/>
      <w:lvlText w:val="%3."/>
      <w:lvlJc w:val="right"/>
      <w:pPr>
        <w:ind w:left="2160" w:hanging="180"/>
      </w:pPr>
    </w:lvl>
    <w:lvl w:ilvl="3" w:tplc="2D6E1B60">
      <w:start w:val="1"/>
      <w:numFmt w:val="decimal"/>
      <w:lvlText w:val="%4."/>
      <w:lvlJc w:val="left"/>
      <w:pPr>
        <w:ind w:left="2880" w:hanging="360"/>
      </w:pPr>
    </w:lvl>
    <w:lvl w:ilvl="4" w:tplc="9EAEDF90">
      <w:start w:val="1"/>
      <w:numFmt w:val="lowerLetter"/>
      <w:lvlText w:val="%5."/>
      <w:lvlJc w:val="left"/>
      <w:pPr>
        <w:ind w:left="3600" w:hanging="360"/>
      </w:pPr>
    </w:lvl>
    <w:lvl w:ilvl="5" w:tplc="359CF636">
      <w:start w:val="1"/>
      <w:numFmt w:val="lowerRoman"/>
      <w:lvlText w:val="%6."/>
      <w:lvlJc w:val="right"/>
      <w:pPr>
        <w:ind w:left="4320" w:hanging="180"/>
      </w:pPr>
    </w:lvl>
    <w:lvl w:ilvl="6" w:tplc="11AAF712">
      <w:start w:val="1"/>
      <w:numFmt w:val="decimal"/>
      <w:lvlText w:val="%7."/>
      <w:lvlJc w:val="left"/>
      <w:pPr>
        <w:ind w:left="5040" w:hanging="360"/>
      </w:pPr>
    </w:lvl>
    <w:lvl w:ilvl="7" w:tplc="21229DF6">
      <w:start w:val="1"/>
      <w:numFmt w:val="lowerLetter"/>
      <w:lvlText w:val="%8."/>
      <w:lvlJc w:val="left"/>
      <w:pPr>
        <w:ind w:left="5760" w:hanging="360"/>
      </w:pPr>
    </w:lvl>
    <w:lvl w:ilvl="8" w:tplc="53AC5442">
      <w:start w:val="1"/>
      <w:numFmt w:val="lowerRoman"/>
      <w:lvlText w:val="%9."/>
      <w:lvlJc w:val="right"/>
      <w:pPr>
        <w:ind w:left="6480" w:hanging="180"/>
      </w:pPr>
    </w:lvl>
  </w:abstractNum>
  <w:abstractNum w:abstractNumId="1" w15:restartNumberingAfterBreak="0">
    <w:nsid w:val="088F140C"/>
    <w:multiLevelType w:val="hybridMultilevel"/>
    <w:tmpl w:val="66180DDC"/>
    <w:lvl w:ilvl="0" w:tplc="25744D32">
      <w:start w:val="1"/>
      <w:numFmt w:val="decimal"/>
      <w:lvlText w:val="%1."/>
      <w:lvlJc w:val="left"/>
      <w:pPr>
        <w:ind w:left="720" w:hanging="360"/>
      </w:pPr>
    </w:lvl>
    <w:lvl w:ilvl="1" w:tplc="FC5288B8">
      <w:start w:val="1"/>
      <w:numFmt w:val="lowerLetter"/>
      <w:lvlText w:val="%2."/>
      <w:lvlJc w:val="left"/>
      <w:pPr>
        <w:ind w:left="1440" w:hanging="360"/>
      </w:pPr>
    </w:lvl>
    <w:lvl w:ilvl="2" w:tplc="5DAE57A2">
      <w:start w:val="1"/>
      <w:numFmt w:val="lowerRoman"/>
      <w:lvlText w:val="%3."/>
      <w:lvlJc w:val="right"/>
      <w:pPr>
        <w:ind w:left="2160" w:hanging="180"/>
      </w:pPr>
    </w:lvl>
    <w:lvl w:ilvl="3" w:tplc="51D015FE">
      <w:start w:val="1"/>
      <w:numFmt w:val="decimal"/>
      <w:lvlText w:val="%4."/>
      <w:lvlJc w:val="left"/>
      <w:pPr>
        <w:ind w:left="2880" w:hanging="360"/>
      </w:pPr>
    </w:lvl>
    <w:lvl w:ilvl="4" w:tplc="23BEB61A">
      <w:start w:val="1"/>
      <w:numFmt w:val="lowerLetter"/>
      <w:lvlText w:val="%5."/>
      <w:lvlJc w:val="left"/>
      <w:pPr>
        <w:ind w:left="3600" w:hanging="360"/>
      </w:pPr>
    </w:lvl>
    <w:lvl w:ilvl="5" w:tplc="9D1CCFF0">
      <w:start w:val="1"/>
      <w:numFmt w:val="lowerRoman"/>
      <w:lvlText w:val="%6."/>
      <w:lvlJc w:val="right"/>
      <w:pPr>
        <w:ind w:left="4320" w:hanging="180"/>
      </w:pPr>
    </w:lvl>
    <w:lvl w:ilvl="6" w:tplc="CB9C9DC2">
      <w:start w:val="1"/>
      <w:numFmt w:val="decimal"/>
      <w:lvlText w:val="%7."/>
      <w:lvlJc w:val="left"/>
      <w:pPr>
        <w:ind w:left="5040" w:hanging="360"/>
      </w:pPr>
    </w:lvl>
    <w:lvl w:ilvl="7" w:tplc="8ACA075A">
      <w:start w:val="1"/>
      <w:numFmt w:val="lowerLetter"/>
      <w:lvlText w:val="%8."/>
      <w:lvlJc w:val="left"/>
      <w:pPr>
        <w:ind w:left="5760" w:hanging="360"/>
      </w:pPr>
    </w:lvl>
    <w:lvl w:ilvl="8" w:tplc="5252AEA8">
      <w:start w:val="1"/>
      <w:numFmt w:val="lowerRoman"/>
      <w:lvlText w:val="%9."/>
      <w:lvlJc w:val="right"/>
      <w:pPr>
        <w:ind w:left="6480" w:hanging="180"/>
      </w:pPr>
    </w:lvl>
  </w:abstractNum>
  <w:abstractNum w:abstractNumId="2" w15:restartNumberingAfterBreak="0">
    <w:nsid w:val="1C4F489E"/>
    <w:multiLevelType w:val="multilevel"/>
    <w:tmpl w:val="3CB07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D12D16"/>
    <w:multiLevelType w:val="hybridMultilevel"/>
    <w:tmpl w:val="CA6C1DC0"/>
    <w:lvl w:ilvl="0" w:tplc="D7323AC2">
      <w:start w:val="1"/>
      <w:numFmt w:val="decimal"/>
      <w:lvlText w:val="%1."/>
      <w:lvlJc w:val="left"/>
      <w:pPr>
        <w:ind w:left="720" w:hanging="360"/>
      </w:pPr>
    </w:lvl>
    <w:lvl w:ilvl="1" w:tplc="B6F2F360">
      <w:start w:val="1"/>
      <w:numFmt w:val="lowerLetter"/>
      <w:lvlText w:val="%2."/>
      <w:lvlJc w:val="left"/>
      <w:pPr>
        <w:ind w:left="1440" w:hanging="360"/>
      </w:pPr>
    </w:lvl>
    <w:lvl w:ilvl="2" w:tplc="5BDEE2DC">
      <w:start w:val="1"/>
      <w:numFmt w:val="lowerRoman"/>
      <w:lvlText w:val="%3."/>
      <w:lvlJc w:val="right"/>
      <w:pPr>
        <w:ind w:left="2160" w:hanging="180"/>
      </w:pPr>
    </w:lvl>
    <w:lvl w:ilvl="3" w:tplc="96A48C16">
      <w:start w:val="1"/>
      <w:numFmt w:val="decimal"/>
      <w:lvlText w:val="%4."/>
      <w:lvlJc w:val="left"/>
      <w:pPr>
        <w:ind w:left="2880" w:hanging="360"/>
      </w:pPr>
    </w:lvl>
    <w:lvl w:ilvl="4" w:tplc="98405144">
      <w:start w:val="1"/>
      <w:numFmt w:val="lowerLetter"/>
      <w:lvlText w:val="%5."/>
      <w:lvlJc w:val="left"/>
      <w:pPr>
        <w:ind w:left="3600" w:hanging="360"/>
      </w:pPr>
    </w:lvl>
    <w:lvl w:ilvl="5" w:tplc="0B1EBD5C">
      <w:start w:val="1"/>
      <w:numFmt w:val="lowerRoman"/>
      <w:lvlText w:val="%6."/>
      <w:lvlJc w:val="right"/>
      <w:pPr>
        <w:ind w:left="4320" w:hanging="180"/>
      </w:pPr>
    </w:lvl>
    <w:lvl w:ilvl="6" w:tplc="06EAAE6A">
      <w:start w:val="1"/>
      <w:numFmt w:val="decimal"/>
      <w:lvlText w:val="%7."/>
      <w:lvlJc w:val="left"/>
      <w:pPr>
        <w:ind w:left="5040" w:hanging="360"/>
      </w:pPr>
    </w:lvl>
    <w:lvl w:ilvl="7" w:tplc="BFA01168">
      <w:start w:val="1"/>
      <w:numFmt w:val="lowerLetter"/>
      <w:lvlText w:val="%8."/>
      <w:lvlJc w:val="left"/>
      <w:pPr>
        <w:ind w:left="5760" w:hanging="360"/>
      </w:pPr>
    </w:lvl>
    <w:lvl w:ilvl="8" w:tplc="3E02561E">
      <w:start w:val="1"/>
      <w:numFmt w:val="lowerRoman"/>
      <w:lvlText w:val="%9."/>
      <w:lvlJc w:val="right"/>
      <w:pPr>
        <w:ind w:left="6480" w:hanging="180"/>
      </w:pPr>
    </w:lvl>
  </w:abstractNum>
  <w:abstractNum w:abstractNumId="4" w15:restartNumberingAfterBreak="0">
    <w:nsid w:val="4A25374B"/>
    <w:multiLevelType w:val="multilevel"/>
    <w:tmpl w:val="E28A7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8B0642"/>
    <w:multiLevelType w:val="multilevel"/>
    <w:tmpl w:val="7A50F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010D5F"/>
    <w:multiLevelType w:val="multilevel"/>
    <w:tmpl w:val="33F80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3045E1"/>
    <w:multiLevelType w:val="multilevel"/>
    <w:tmpl w:val="2F0C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FE692E"/>
    <w:multiLevelType w:val="multilevel"/>
    <w:tmpl w:val="965CA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7"/>
  </w:num>
  <w:num w:numId="5">
    <w:abstractNumId w:val="2"/>
  </w:num>
  <w:num w:numId="6">
    <w:abstractNumId w:val="6"/>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05231F"/>
    <w:rsid w:val="003365FB"/>
    <w:rsid w:val="003F5959"/>
    <w:rsid w:val="00832BB2"/>
    <w:rsid w:val="00921D89"/>
    <w:rsid w:val="00B245CA"/>
    <w:rsid w:val="00B84081"/>
    <w:rsid w:val="00C67A3C"/>
    <w:rsid w:val="00DB293C"/>
    <w:rsid w:val="00DD3955"/>
    <w:rsid w:val="00F43BF9"/>
    <w:rsid w:val="3505231F"/>
    <w:rsid w:val="3D49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341F"/>
  <w15:docId w15:val="{617278AF-0FFD-4F89-922C-FD6E5432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4"/>
        <w:szCs w:val="24"/>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after="120"/>
      <w:outlineLvl w:val="0"/>
    </w:pPr>
    <w:rPr>
      <w:b/>
      <w:color w:val="1F497D"/>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before="480" w:after="120"/>
    </w:pPr>
    <w:rPr>
      <w:b/>
      <w:color w:val="1F497D"/>
      <w:sz w:val="36"/>
      <w:szCs w:val="36"/>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rsid w:val="006432D0"/>
    <w:rPr>
      <w:rFonts w:eastAsiaTheme="minorEastAsia"/>
    </w:rPr>
  </w:style>
  <w:style w:type="paragraph" w:customStyle="1" w:styleId="heading11">
    <w:name w:val="heading 11"/>
    <w:basedOn w:val="Normal1"/>
    <w:next w:val="Normal1"/>
    <w:link w:val="Heading1Char"/>
    <w:autoRedefine/>
    <w:qFormat/>
    <w:rsid w:val="006432D0"/>
    <w:pPr>
      <w:spacing w:before="480" w:after="120"/>
      <w:outlineLvl w:val="0"/>
    </w:pPr>
    <w:rPr>
      <w:rFonts w:eastAsia="Times New Roman" w:cs="Times New Roman"/>
      <w:b/>
      <w:color w:val="1F497D" w:themeColor="text2"/>
      <w:sz w:val="36"/>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1"/>
    <w:rsid w:val="006432D0"/>
    <w:rPr>
      <w:rFonts w:ascii="Garamond" w:eastAsia="Times New Roman" w:hAnsi="Garamond" w:cs="Times New Roman"/>
      <w:b/>
      <w:color w:val="1F497D" w:themeColor="text2"/>
      <w:sz w:val="36"/>
    </w:rPr>
  </w:style>
  <w:style w:type="paragraph" w:styleId="BalloonText">
    <w:name w:val="Balloon Text"/>
    <w:basedOn w:val="Normal1"/>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NormalTable1"/>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1"/>
    <w:uiPriority w:val="34"/>
    <w:qFormat/>
    <w:rsid w:val="001854CC"/>
    <w:pPr>
      <w:ind w:left="720"/>
      <w:contextualSpacing/>
    </w:p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NormalTable1"/>
    <w:pPr>
      <w:spacing w:after="0" w:line="240" w:lineRule="auto"/>
    </w:pPr>
    <w:tblPr>
      <w:tblStyleRowBandSize w:val="1"/>
      <w:tblStyleColBandSize w:val="1"/>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0">
    <w:basedOn w:val="NormalTable1"/>
    <w:pPr>
      <w:spacing w:after="0" w:line="240" w:lineRule="auto"/>
    </w:pPr>
    <w:tblPr>
      <w:tblStyleRowBandSize w:val="1"/>
      <w:tblStyleColBandSize w:val="1"/>
    </w:tblPr>
  </w:style>
  <w:style w:type="table" w:customStyle="1" w:styleId="a1">
    <w:basedOn w:val="NormalTable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1DDma1rWnvW2Dz1G08Dp6x2yEg==">AMUW2mXC8wllZeE2wuFGzU/A1C1KfWgsWbA6/A1Fkp2sjuhXCgQE/zC0YAy7kH1HgGogZLAajMMz6fiblXNEHgfRR+th5Ni80HjlaoNvVj1cumaDVrtE45+Yky5gk6ynrCldh3mto8yh6S7wFnTfcXUAgN2eErWLLSTdIecB+dRy+LE2Kjx5AtM7XiZ4lGRtK9Gs5yTLYD2BM5k2Q17NnbStebUx5va2sZhirGBGTsmwMLcbnqKM8NpNI67BO3e0Hqy5zI6aPP8xyEMGYrhDxAVtvZEmgi2b0J5tlOSgBK7jf8iGqy//uRweDf9iVuPFgNcophnGgnWRWU6ikL+q3M6iPWBUDjQzIJBtOGbm8VVX/Qmo5QjfLVe0PHGZ3SyL8GaFXNa3D515WnUVEto4LYNtaBHaP1iu1xl/0Wmk6BZrYo9CVhHtgBNtacUoxrjAFRk1QG70r8NO6ghsh8qswg5u0rkXTwDbpNapnHIK+m/ZZxdyCob9g/c2hDMwcim7lKp7FH84jzjPvzncpMoqekIyGVFjYY3VyS2Ift17ag+L/3xWtqRyRmVH2CoQ+OofcefgIMTyvvcOl+EgwmpxsWHDyE564zc1CUbCH1IRXZjJk7TXZALxU1aJXycNUoqDTpHiwQ8ZZR2giLlDOHsW7pkM6MsDdtu6piCtMS6VsG3WaeDm6qgI5WkP7USZgDFj78w55N6XedfhoLjQ5NOu4J/FXdnV29gizBZlZ7GRrAJLPz5EdCJGF87vnmfZr+4UE3bhZAVXDhhG2DOtSGZ/qRnTDtXl/UQTCTi2wxbZ6Zc9y8PaxHVOp0kuU0NjJ1ZdJT35ks1Dx4yUNR1ZoKAaDBSza9NwPevZYSmrzeTgJGeC8CQsUk+QdFHa3bBmir1Qe1UceggiFigxmhRQCWIg+BLvv1rSZm/+WQymF6nEsGRU19SigvzOb9g/KaOBwftVKp5Hyor4FfQk6pP/PSQq2xXxOGXL6BTUw/pfSwUY29G0nGFwohe4yuWlGKnrZWn7Y+6axvpKzrA3W4ygeMseDamW2hjYZl9sGAatUdLxON6xLR7VU/5ERmH3H1rX7gdromQXOpSxBhoMlwdDWwJUqyVYzQqv+LJVWzCFaTQoQ2p97yx9K+PZBY4wEJhAf2grlv0s5MYd0bZy3FenSTmMImR9h463IZOx92c7luAUMxicdAdno2q8QMsvTU6T6XmujozOB3rYkwsuAlZT/LDT2cs3ypGxWHgP7drUBy0vFoMi7b+1LLaDPiO9ImZdG61jeE1kZNOGHRgrBRaHDFJp/7xtbGsKnRp18FAs6H17ny/OzHD/2ibA+7l0+Z707rS2pk2jMsFdgjFrYJsFnE3xET6gYQ5uEpAnVe4MlpO3/1Fw32Wp/biAg3fmKEBMWJccRHtT3JKOqcMhk9aEUUc1Z4FvmTQLktj4JDV3HGa47RGv08ldHPHf+Wn9tDfLL4gtV1aBN+CKqj0WzsQjGfu+7ysfeq1e7OsGfJ3knpJqhhZ8vV06h+gsEiAjWW8kqNemEMKv+GixNrTdBBIVZiHIBcqMyK7WzAASjwZmmwfIVY4pkC0nen6eef6o8Vf8iFCWZKs4ZWvDLYefXQD4T8OZSX97zaifKQ1ssicl6WH9voaHLTVkoy+kIS35r47ed/+zBJKLmwlxr0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Swanson, Tyler Jacob</cp:lastModifiedBy>
  <cp:revision>7</cp:revision>
  <dcterms:created xsi:type="dcterms:W3CDTF">2020-05-04T23:24:00Z</dcterms:created>
  <dcterms:modified xsi:type="dcterms:W3CDTF">2022-02-09T01:26:00Z</dcterms:modified>
</cp:coreProperties>
</file>