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Thank you for your commitment to green initiatives at the University of Illinois. One of the ongoing requirements listed in the terms of the funding agreement for your project is the submission of semesterly reports with key information about your project. In addition to this form, please provide additional financial documentation and/or progress photos if available.</w:t>
      </w:r>
    </w:p>
    <w:p w:rsidR="00000000" w:rsidDel="00000000" w:rsidP="00000000" w:rsidRDefault="00000000" w:rsidRPr="00000000" w14:paraId="00000002">
      <w:pPr>
        <w:pStyle w:val="Heading1"/>
        <w:pBdr>
          <w:bottom w:color="000000" w:space="1" w:sz="6" w:val="single"/>
        </w:pBdr>
        <w:rPr>
          <w:rFonts w:ascii="Calibri" w:cs="Calibri" w:eastAsia="Calibri" w:hAnsi="Calibri"/>
          <w:b w:val="0"/>
          <w:i w:val="1"/>
          <w:sz w:val="24"/>
          <w:szCs w:val="24"/>
        </w:rPr>
      </w:pPr>
      <w:r w:rsidDel="00000000" w:rsidR="00000000" w:rsidRPr="00000000">
        <w:rPr>
          <w:rFonts w:ascii="Calibri" w:cs="Calibri" w:eastAsia="Calibri" w:hAnsi="Calibri"/>
          <w:b w:val="0"/>
          <w:i w:val="1"/>
          <w:sz w:val="24"/>
          <w:szCs w:val="24"/>
          <w:rtl w:val="0"/>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7">
        <w:r w:rsidDel="00000000" w:rsidR="00000000" w:rsidRPr="00000000">
          <w:rPr>
            <w:rFonts w:ascii="Calibri" w:cs="Calibri" w:eastAsia="Calibri" w:hAnsi="Calibri"/>
            <w:b w:val="0"/>
            <w:i w:val="1"/>
            <w:color w:val="0000ff"/>
            <w:sz w:val="24"/>
            <w:szCs w:val="24"/>
            <w:u w:val="single"/>
            <w:rtl w:val="0"/>
          </w:rPr>
          <w:t xml:space="preserve">sustainability-committee@illinois.edu</w:t>
        </w:r>
      </w:hyperlink>
      <w:r w:rsidDel="00000000" w:rsidR="00000000" w:rsidRPr="00000000">
        <w:rPr>
          <w:rFonts w:ascii="Calibri" w:cs="Calibri" w:eastAsia="Calibri" w:hAnsi="Calibri"/>
          <w:b w:val="0"/>
          <w:i w:val="1"/>
          <w:sz w:val="24"/>
          <w:szCs w:val="24"/>
          <w:rtl w:val="0"/>
        </w:rPr>
        <w:t xml:space="preserve">. </w:t>
      </w:r>
    </w:p>
    <w:p w:rsidR="00000000" w:rsidDel="00000000" w:rsidP="00000000" w:rsidRDefault="00000000" w:rsidRPr="00000000" w14:paraId="00000003">
      <w:pPr>
        <w:rPr/>
      </w:pPr>
      <w:r w:rsidDel="00000000" w:rsidR="00000000" w:rsidRPr="00000000">
        <w:rPr>
          <w:b w:val="1"/>
          <w:rtl w:val="0"/>
        </w:rPr>
        <w:t xml:space="preserve">Project Name:</w:t>
      </w:r>
      <w:r w:rsidDel="00000000" w:rsidR="00000000" w:rsidRPr="00000000">
        <w:rPr>
          <w:rtl w:val="0"/>
        </w:rPr>
        <w:t xml:space="preserve"> ADAPTHAUS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Date of Report Submission:</w:t>
      </w:r>
      <w:r w:rsidDel="00000000" w:rsidR="00000000" w:rsidRPr="00000000">
        <w:rPr>
          <w:rtl w:val="0"/>
        </w:rPr>
        <w:t xml:space="preserve"> 01/22/2021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Project Purpose: </w:t>
      </w:r>
    </w:p>
    <w:p w:rsidR="00000000" w:rsidDel="00000000" w:rsidP="00000000" w:rsidRDefault="00000000" w:rsidRPr="00000000" w14:paraId="00000008">
      <w:pPr>
        <w:rPr>
          <w:sz w:val="23"/>
          <w:szCs w:val="23"/>
        </w:rPr>
      </w:pPr>
      <w:r w:rsidDel="00000000" w:rsidR="00000000" w:rsidRPr="00000000">
        <w:rPr>
          <w:sz w:val="23"/>
          <w:szCs w:val="23"/>
          <w:rtl w:val="0"/>
        </w:rPr>
        <w:t xml:space="preserve">The project that was funded is </w:t>
      </w:r>
      <w:r w:rsidDel="00000000" w:rsidR="00000000" w:rsidRPr="00000000">
        <w:rPr>
          <w:sz w:val="23"/>
          <w:szCs w:val="23"/>
          <w:rtl w:val="0"/>
        </w:rPr>
        <w:t xml:space="preserve">ADAPTHAUS</w:t>
      </w:r>
      <w:r w:rsidDel="00000000" w:rsidR="00000000" w:rsidRPr="00000000">
        <w:rPr>
          <w:sz w:val="23"/>
          <w:szCs w:val="23"/>
          <w:rtl w:val="0"/>
        </w:rPr>
        <w:t xml:space="preserve"> </w:t>
      </w:r>
      <w:r w:rsidDel="00000000" w:rsidR="00000000" w:rsidRPr="00000000">
        <w:rPr>
          <w:rFonts w:ascii="Calibri" w:cs="Calibri" w:eastAsia="Calibri" w:hAnsi="Calibri"/>
          <w:sz w:val="23"/>
          <w:szCs w:val="23"/>
          <w:rtl w:val="0"/>
        </w:rPr>
        <w:t xml:space="preserve">(Net-Zero, Energy-Efficient, Solar Powered, Adaptable Smart Home), named after its concept of flexibility and adaptability, which aims to provide a sustainable and affordable housing solution for its users. ADAPTHAUS maintains a high sustainability quotient through efficient systems integration, local material procurement, recyclability, reusability, and energy efficiency. </w:t>
      </w:r>
      <w:r w:rsidDel="00000000" w:rsidR="00000000" w:rsidRPr="00000000">
        <w:rPr>
          <w:sz w:val="23"/>
          <w:szCs w:val="23"/>
          <w:rtl w:val="0"/>
        </w:rPr>
        <w:t xml:space="preserve">ADAPTHAUS</w:t>
      </w:r>
      <w:r w:rsidDel="00000000" w:rsidR="00000000" w:rsidRPr="00000000">
        <w:rPr>
          <w:sz w:val="23"/>
          <w:szCs w:val="23"/>
          <w:rtl w:val="0"/>
        </w:rPr>
        <w:t xml:space="preserve"> is </w:t>
      </w:r>
      <w:r w:rsidDel="00000000" w:rsidR="00000000" w:rsidRPr="00000000">
        <w:rPr>
          <w:rFonts w:ascii="Calibri" w:cs="Calibri" w:eastAsia="Calibri" w:hAnsi="Calibri"/>
          <w:sz w:val="23"/>
          <w:szCs w:val="23"/>
          <w:rtl w:val="0"/>
        </w:rPr>
        <w:t xml:space="preserve">the official Team Illinois </w:t>
      </w:r>
      <w:r w:rsidDel="00000000" w:rsidR="00000000" w:rsidRPr="00000000">
        <w:rPr>
          <w:sz w:val="23"/>
          <w:szCs w:val="23"/>
          <w:rtl w:val="0"/>
        </w:rPr>
        <w:t xml:space="preserve">projec</w:t>
      </w:r>
      <w:r w:rsidDel="00000000" w:rsidR="00000000" w:rsidRPr="00000000">
        <w:rPr>
          <w:rFonts w:ascii="Calibri" w:cs="Calibri" w:eastAsia="Calibri" w:hAnsi="Calibri"/>
          <w:sz w:val="23"/>
          <w:szCs w:val="23"/>
          <w:rtl w:val="0"/>
        </w:rPr>
        <w:t xml:space="preserve">t </w:t>
      </w:r>
      <w:r w:rsidDel="00000000" w:rsidR="00000000" w:rsidRPr="00000000">
        <w:rPr>
          <w:sz w:val="23"/>
          <w:szCs w:val="23"/>
          <w:rtl w:val="0"/>
        </w:rPr>
        <w:t xml:space="preserve">entry </w:t>
      </w:r>
      <w:r w:rsidDel="00000000" w:rsidR="00000000" w:rsidRPr="00000000">
        <w:rPr>
          <w:rFonts w:ascii="Calibri" w:cs="Calibri" w:eastAsia="Calibri" w:hAnsi="Calibri"/>
          <w:sz w:val="23"/>
          <w:szCs w:val="23"/>
          <w:rtl w:val="0"/>
        </w:rPr>
        <w:t xml:space="preserve">to t</w:t>
      </w:r>
      <w:r w:rsidDel="00000000" w:rsidR="00000000" w:rsidRPr="00000000">
        <w:rPr>
          <w:sz w:val="23"/>
          <w:szCs w:val="23"/>
          <w:rtl w:val="0"/>
        </w:rPr>
        <w:t xml:space="preserve">he 202</w:t>
      </w:r>
      <w:r w:rsidDel="00000000" w:rsidR="00000000" w:rsidRPr="00000000">
        <w:rPr>
          <w:rFonts w:ascii="Calibri" w:cs="Calibri" w:eastAsia="Calibri" w:hAnsi="Calibri"/>
          <w:sz w:val="23"/>
          <w:szCs w:val="23"/>
          <w:rtl w:val="0"/>
        </w:rPr>
        <w:t xml:space="preserve">1 </w:t>
      </w:r>
      <w:r w:rsidDel="00000000" w:rsidR="00000000" w:rsidRPr="00000000">
        <w:rPr>
          <w:sz w:val="23"/>
          <w:szCs w:val="23"/>
          <w:rtl w:val="0"/>
        </w:rPr>
        <w:t xml:space="preserve">U.S. Solar Decathlon Build Challenge, a U.S. Department of Energy sponsored international competition. Due to COVID-19, the Build Challenge has been moved to April 2021 </w:t>
      </w:r>
      <w:r w:rsidDel="00000000" w:rsidR="00000000" w:rsidRPr="00000000">
        <w:rPr>
          <w:rFonts w:ascii="Calibri" w:cs="Calibri" w:eastAsia="Calibri" w:hAnsi="Calibri"/>
          <w:sz w:val="23"/>
          <w:szCs w:val="23"/>
          <w:rtl w:val="0"/>
        </w:rPr>
        <w:t xml:space="preserve">(Which was supposed to happen in May 2020)</w:t>
      </w:r>
      <w:r w:rsidDel="00000000" w:rsidR="00000000" w:rsidRPr="00000000">
        <w:rPr>
          <w:sz w:val="23"/>
          <w:szCs w:val="23"/>
          <w:rtl w:val="0"/>
        </w:rPr>
        <w:t xml:space="preserve">. We also hope to increase awareness about affordable green housing and the benefits of energy efficiency throughout the university campus as well as the Urbana-Champaign community.</w:t>
      </w:r>
    </w:p>
    <w:p w:rsidR="00000000" w:rsidDel="00000000" w:rsidP="00000000" w:rsidRDefault="00000000" w:rsidRPr="00000000" w14:paraId="00000009">
      <w:pPr>
        <w:rPr>
          <w:sz w:val="23"/>
          <w:szCs w:val="23"/>
        </w:rPr>
      </w:pPr>
      <w:r w:rsidDel="00000000" w:rsidR="00000000" w:rsidRPr="00000000">
        <w:rPr>
          <w:sz w:val="23"/>
          <w:szCs w:val="23"/>
          <w:rtl w:val="0"/>
        </w:rPr>
        <w:t xml:space="preserve">We will be donating the house to Habitat for Humanity and the General contractor we hired in Darcy Construction in Champaign.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Detailed Accounting of Expenditures to Date:</w:t>
      </w:r>
    </w:p>
    <w:p w:rsidR="00000000" w:rsidDel="00000000" w:rsidP="00000000" w:rsidRDefault="00000000" w:rsidRPr="00000000" w14:paraId="0000000C">
      <w:pPr>
        <w:widowControl w:val="0"/>
        <w:spacing w:line="276" w:lineRule="auto"/>
        <w:rPr>
          <w:rFonts w:ascii="Arial" w:cs="Arial" w:eastAsia="Arial" w:hAnsi="Arial"/>
          <w:sz w:val="22"/>
          <w:szCs w:val="22"/>
        </w:rPr>
      </w:pPr>
      <w:r w:rsidDel="00000000" w:rsidR="00000000" w:rsidRPr="00000000">
        <w:rPr>
          <w:rtl w:val="0"/>
        </w:rPr>
      </w:r>
    </w:p>
    <w:tbl>
      <w:tblPr>
        <w:tblStyle w:val="Table1"/>
        <w:tblW w:w="1136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270"/>
        <w:gridCol w:w="3690"/>
        <w:gridCol w:w="3280"/>
        <w:gridCol w:w="2020"/>
        <w:tblGridChange w:id="0">
          <w:tblGrid>
            <w:gridCol w:w="2100"/>
            <w:gridCol w:w="270"/>
            <w:gridCol w:w="3690"/>
            <w:gridCol w:w="3280"/>
            <w:gridCol w:w="2020"/>
          </w:tblGrid>
        </w:tblGridChange>
      </w:tblGrid>
      <w:tr>
        <w:trPr>
          <w:trHeight w:val="422" w:hRule="atLeast"/>
        </w:trPr>
        <w:tc>
          <w:tcPr/>
          <w:p w:rsidR="00000000" w:rsidDel="00000000" w:rsidP="00000000" w:rsidRDefault="00000000" w:rsidRPr="00000000" w14:paraId="0000000D">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EXPENSE NAME/TYPE</w:t>
            </w:r>
            <w:r w:rsidDel="00000000" w:rsidR="00000000" w:rsidRPr="00000000">
              <w:rPr>
                <w:rtl w:val="0"/>
              </w:rPr>
            </w:r>
          </w:p>
        </w:tc>
        <w:tc>
          <w:tcPr/>
          <w:p w:rsidR="00000000" w:rsidDel="00000000" w:rsidP="00000000" w:rsidRDefault="00000000" w:rsidRPr="00000000" w14:paraId="0000000E">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0F">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FINAL AMOUNT***</w:t>
            </w:r>
            <w:r w:rsidDel="00000000" w:rsidR="00000000" w:rsidRPr="00000000">
              <w:rPr>
                <w:rtl w:val="0"/>
              </w:rPr>
            </w:r>
          </w:p>
        </w:tc>
      </w:tr>
      <w:tr>
        <w:trPr>
          <w:trHeight w:val="229.14062499999997" w:hRule="atLeast"/>
        </w:trPr>
        <w:tc>
          <w:tcPr/>
          <w:p w:rsidR="00000000" w:rsidDel="00000000" w:rsidP="00000000" w:rsidRDefault="00000000" w:rsidRPr="00000000" w14:paraId="00000010">
            <w:pPr>
              <w:rPr>
                <w:sz w:val="20"/>
                <w:szCs w:val="20"/>
              </w:rPr>
            </w:pPr>
            <w:r w:rsidDel="00000000" w:rsidR="00000000" w:rsidRPr="00000000">
              <w:rPr>
                <w:sz w:val="20"/>
                <w:szCs w:val="20"/>
                <w:rtl w:val="0"/>
              </w:rPr>
              <w:t xml:space="preserve">MSA (Geo-Tech)</w:t>
            </w:r>
          </w:p>
        </w:tc>
        <w:tc>
          <w:tcPr/>
          <w:p w:rsidR="00000000" w:rsidDel="00000000" w:rsidP="00000000" w:rsidRDefault="00000000" w:rsidRPr="00000000" w14:paraId="00000011">
            <w:pPr>
              <w:jc w:val="right"/>
              <w:rPr>
                <w:sz w:val="20"/>
                <w:szCs w:val="20"/>
              </w:rPr>
            </w:pPr>
            <w:r w:rsidDel="00000000" w:rsidR="00000000" w:rsidRPr="00000000">
              <w:rPr>
                <w:rtl w:val="0"/>
              </w:rPr>
            </w:r>
          </w:p>
        </w:tc>
        <w:tc>
          <w:tcPr/>
          <w:p w:rsidR="00000000" w:rsidDel="00000000" w:rsidP="00000000" w:rsidRDefault="00000000" w:rsidRPr="00000000" w14:paraId="00000012">
            <w:pPr>
              <w:jc w:val="right"/>
              <w:rPr>
                <w:sz w:val="20"/>
                <w:szCs w:val="20"/>
              </w:rPr>
            </w:pPr>
            <w:r w:rsidDel="00000000" w:rsidR="00000000" w:rsidRPr="00000000">
              <w:rPr>
                <w:sz w:val="20"/>
                <w:szCs w:val="20"/>
                <w:rtl w:val="0"/>
              </w:rPr>
              <w:t xml:space="preserve">2,800</w:t>
            </w:r>
          </w:p>
        </w:tc>
      </w:tr>
      <w:tr>
        <w:tc>
          <w:tcPr/>
          <w:p w:rsidR="00000000" w:rsidDel="00000000" w:rsidP="00000000" w:rsidRDefault="00000000" w:rsidRPr="00000000" w14:paraId="00000013">
            <w:pPr>
              <w:rPr>
                <w:sz w:val="20"/>
                <w:szCs w:val="20"/>
              </w:rPr>
            </w:pPr>
            <w:r w:rsidDel="00000000" w:rsidR="00000000" w:rsidRPr="00000000">
              <w:rPr>
                <w:sz w:val="20"/>
                <w:szCs w:val="20"/>
                <w:rtl w:val="0"/>
              </w:rPr>
              <w:t xml:space="preserve">Law-Firm Fees</w:t>
            </w:r>
          </w:p>
        </w:tc>
        <w:tc>
          <w:tcPr/>
          <w:p w:rsidR="00000000" w:rsidDel="00000000" w:rsidP="00000000" w:rsidRDefault="00000000" w:rsidRPr="00000000" w14:paraId="00000014">
            <w:pPr>
              <w:jc w:val="right"/>
              <w:rPr>
                <w:sz w:val="20"/>
                <w:szCs w:val="20"/>
              </w:rPr>
            </w:pPr>
            <w:r w:rsidDel="00000000" w:rsidR="00000000" w:rsidRPr="00000000">
              <w:rPr>
                <w:rtl w:val="0"/>
              </w:rPr>
            </w:r>
          </w:p>
        </w:tc>
        <w:tc>
          <w:tcPr/>
          <w:p w:rsidR="00000000" w:rsidDel="00000000" w:rsidP="00000000" w:rsidRDefault="00000000" w:rsidRPr="00000000" w14:paraId="00000015">
            <w:pPr>
              <w:jc w:val="right"/>
              <w:rPr>
                <w:sz w:val="20"/>
                <w:szCs w:val="20"/>
              </w:rPr>
            </w:pPr>
            <w:r w:rsidDel="00000000" w:rsidR="00000000" w:rsidRPr="00000000">
              <w:rPr>
                <w:sz w:val="20"/>
                <w:szCs w:val="20"/>
                <w:rtl w:val="0"/>
              </w:rPr>
              <w:t xml:space="preserve">150</w:t>
            </w:r>
          </w:p>
        </w:tc>
      </w:tr>
      <w:tr>
        <w:tc>
          <w:tcPr/>
          <w:p w:rsidR="00000000" w:rsidDel="00000000" w:rsidP="00000000" w:rsidRDefault="00000000" w:rsidRPr="00000000" w14:paraId="00000016">
            <w:pPr>
              <w:rPr>
                <w:sz w:val="20"/>
                <w:szCs w:val="20"/>
              </w:rPr>
            </w:pPr>
            <w:r w:rsidDel="00000000" w:rsidR="00000000" w:rsidRPr="00000000">
              <w:rPr>
                <w:sz w:val="20"/>
                <w:szCs w:val="20"/>
                <w:rtl w:val="0"/>
              </w:rPr>
              <w:t xml:space="preserve">Interns</w:t>
            </w:r>
          </w:p>
        </w:tc>
        <w:tc>
          <w:tcPr/>
          <w:p w:rsidR="00000000" w:rsidDel="00000000" w:rsidP="00000000" w:rsidRDefault="00000000" w:rsidRPr="00000000" w14:paraId="00000017">
            <w:pPr>
              <w:jc w:val="right"/>
              <w:rPr>
                <w:sz w:val="20"/>
                <w:szCs w:val="20"/>
              </w:rPr>
            </w:pPr>
            <w:r w:rsidDel="00000000" w:rsidR="00000000" w:rsidRPr="00000000">
              <w:rPr>
                <w:rtl w:val="0"/>
              </w:rPr>
            </w:r>
          </w:p>
        </w:tc>
        <w:tc>
          <w:tcPr/>
          <w:p w:rsidR="00000000" w:rsidDel="00000000" w:rsidP="00000000" w:rsidRDefault="00000000" w:rsidRPr="00000000" w14:paraId="00000018">
            <w:pPr>
              <w:jc w:val="right"/>
              <w:rPr>
                <w:sz w:val="20"/>
                <w:szCs w:val="20"/>
              </w:rPr>
            </w:pPr>
            <w:r w:rsidDel="00000000" w:rsidR="00000000" w:rsidRPr="00000000">
              <w:rPr>
                <w:sz w:val="20"/>
                <w:szCs w:val="20"/>
                <w:rtl w:val="0"/>
              </w:rPr>
              <w:t xml:space="preserve">337</w:t>
            </w:r>
          </w:p>
        </w:tc>
      </w:tr>
      <w:tr>
        <w:tc>
          <w:tcPr/>
          <w:p w:rsidR="00000000" w:rsidDel="00000000" w:rsidP="00000000" w:rsidRDefault="00000000" w:rsidRPr="00000000" w14:paraId="00000019">
            <w:pPr>
              <w:rPr>
                <w:sz w:val="20"/>
                <w:szCs w:val="20"/>
              </w:rPr>
            </w:pPr>
            <w:r w:rsidDel="00000000" w:rsidR="00000000" w:rsidRPr="00000000">
              <w:rPr>
                <w:sz w:val="20"/>
                <w:szCs w:val="20"/>
                <w:rtl w:val="0"/>
              </w:rPr>
              <w:t xml:space="preserve">General Contractor </w:t>
            </w:r>
          </w:p>
        </w:tc>
        <w:tc>
          <w:tcPr/>
          <w:p w:rsidR="00000000" w:rsidDel="00000000" w:rsidP="00000000" w:rsidRDefault="00000000" w:rsidRPr="00000000" w14:paraId="0000001A">
            <w:pPr>
              <w:jc w:val="right"/>
              <w:rPr>
                <w:sz w:val="20"/>
                <w:szCs w:val="20"/>
              </w:rPr>
            </w:pPr>
            <w:r w:rsidDel="00000000" w:rsidR="00000000" w:rsidRPr="00000000">
              <w:rPr>
                <w:rtl w:val="0"/>
              </w:rPr>
            </w:r>
          </w:p>
        </w:tc>
        <w:tc>
          <w:tcPr/>
          <w:p w:rsidR="00000000" w:rsidDel="00000000" w:rsidP="00000000" w:rsidRDefault="00000000" w:rsidRPr="00000000" w14:paraId="0000001B">
            <w:pPr>
              <w:jc w:val="right"/>
              <w:rPr>
                <w:sz w:val="20"/>
                <w:szCs w:val="20"/>
              </w:rPr>
            </w:pPr>
            <w:r w:rsidDel="00000000" w:rsidR="00000000" w:rsidRPr="00000000">
              <w:rPr>
                <w:sz w:val="20"/>
                <w:szCs w:val="20"/>
                <w:rtl w:val="0"/>
              </w:rPr>
              <w:t xml:space="preserve">350,000</w:t>
            </w:r>
          </w:p>
        </w:tc>
      </w:tr>
      <w:tr>
        <w:tc>
          <w:tcPr/>
          <w:p w:rsidR="00000000" w:rsidDel="00000000" w:rsidP="00000000" w:rsidRDefault="00000000" w:rsidRPr="00000000" w14:paraId="0000001C">
            <w:pPr>
              <w:rPr>
                <w:sz w:val="20"/>
                <w:szCs w:val="20"/>
              </w:rPr>
            </w:pPr>
            <w:r w:rsidDel="00000000" w:rsidR="00000000" w:rsidRPr="00000000">
              <w:rPr>
                <w:sz w:val="20"/>
                <w:szCs w:val="20"/>
                <w:rtl w:val="0"/>
              </w:rPr>
              <w:t xml:space="preserve">Landscape Contractor </w:t>
            </w:r>
          </w:p>
        </w:tc>
        <w:tc>
          <w:tcPr/>
          <w:p w:rsidR="00000000" w:rsidDel="00000000" w:rsidP="00000000" w:rsidRDefault="00000000" w:rsidRPr="00000000" w14:paraId="0000001D">
            <w:pPr>
              <w:jc w:val="right"/>
              <w:rPr>
                <w:sz w:val="20"/>
                <w:szCs w:val="20"/>
              </w:rPr>
            </w:pPr>
            <w:r w:rsidDel="00000000" w:rsidR="00000000" w:rsidRPr="00000000">
              <w:rPr>
                <w:rtl w:val="0"/>
              </w:rPr>
            </w:r>
          </w:p>
        </w:tc>
        <w:tc>
          <w:tcPr/>
          <w:p w:rsidR="00000000" w:rsidDel="00000000" w:rsidP="00000000" w:rsidRDefault="00000000" w:rsidRPr="00000000" w14:paraId="0000001E">
            <w:pPr>
              <w:jc w:val="right"/>
              <w:rPr>
                <w:sz w:val="20"/>
                <w:szCs w:val="20"/>
              </w:rPr>
            </w:pPr>
            <w:r w:rsidDel="00000000" w:rsidR="00000000" w:rsidRPr="00000000">
              <w:rPr>
                <w:sz w:val="20"/>
                <w:szCs w:val="20"/>
                <w:rtl w:val="0"/>
              </w:rPr>
              <w:t xml:space="preserve">30,000</w:t>
            </w:r>
          </w:p>
        </w:tc>
      </w:tr>
      <w:tr>
        <w:tc>
          <w:tcPr/>
          <w:p w:rsidR="00000000" w:rsidDel="00000000" w:rsidP="00000000" w:rsidRDefault="00000000" w:rsidRPr="00000000" w14:paraId="0000001F">
            <w:pPr>
              <w:rPr>
                <w:sz w:val="20"/>
                <w:szCs w:val="20"/>
              </w:rPr>
            </w:pPr>
            <w:r w:rsidDel="00000000" w:rsidR="00000000" w:rsidRPr="00000000">
              <w:rPr>
                <w:sz w:val="20"/>
                <w:szCs w:val="20"/>
                <w:rtl w:val="0"/>
              </w:rPr>
              <w:t xml:space="preserve">Shipping </w:t>
            </w:r>
          </w:p>
        </w:tc>
        <w:tc>
          <w:tcPr/>
          <w:p w:rsidR="00000000" w:rsidDel="00000000" w:rsidP="00000000" w:rsidRDefault="00000000" w:rsidRPr="00000000" w14:paraId="00000020">
            <w:pPr>
              <w:jc w:val="right"/>
              <w:rPr>
                <w:sz w:val="20"/>
                <w:szCs w:val="20"/>
              </w:rPr>
            </w:pPr>
            <w:r w:rsidDel="00000000" w:rsidR="00000000" w:rsidRPr="00000000">
              <w:rPr>
                <w:rtl w:val="0"/>
              </w:rPr>
            </w:r>
          </w:p>
        </w:tc>
        <w:tc>
          <w:tcPr/>
          <w:p w:rsidR="00000000" w:rsidDel="00000000" w:rsidP="00000000" w:rsidRDefault="00000000" w:rsidRPr="00000000" w14:paraId="00000021">
            <w:pPr>
              <w:jc w:val="right"/>
              <w:rPr>
                <w:sz w:val="20"/>
                <w:szCs w:val="20"/>
              </w:rPr>
            </w:pPr>
            <w:r w:rsidDel="00000000" w:rsidR="00000000" w:rsidRPr="00000000">
              <w:rPr>
                <w:sz w:val="20"/>
                <w:szCs w:val="20"/>
                <w:rtl w:val="0"/>
              </w:rPr>
              <w:t xml:space="preserve">2,750</w:t>
            </w:r>
          </w:p>
        </w:tc>
      </w:tr>
      <w:tr>
        <w:tc>
          <w:tcPr/>
          <w:p w:rsidR="00000000" w:rsidDel="00000000" w:rsidP="00000000" w:rsidRDefault="00000000" w:rsidRPr="00000000" w14:paraId="00000022">
            <w:pPr>
              <w:rPr>
                <w:sz w:val="20"/>
                <w:szCs w:val="20"/>
              </w:rPr>
            </w:pPr>
            <w:r w:rsidDel="00000000" w:rsidR="00000000" w:rsidRPr="00000000">
              <w:rPr>
                <w:sz w:val="20"/>
                <w:szCs w:val="20"/>
                <w:rtl w:val="0"/>
              </w:rPr>
              <w:t xml:space="preserve">Darcy Construction Drawings</w:t>
            </w:r>
          </w:p>
        </w:tc>
        <w:tc>
          <w:tcPr/>
          <w:p w:rsidR="00000000" w:rsidDel="00000000" w:rsidP="00000000" w:rsidRDefault="00000000" w:rsidRPr="00000000" w14:paraId="00000023">
            <w:pPr>
              <w:jc w:val="right"/>
              <w:rPr>
                <w:sz w:val="20"/>
                <w:szCs w:val="20"/>
              </w:rPr>
            </w:pPr>
            <w:r w:rsidDel="00000000" w:rsidR="00000000" w:rsidRPr="00000000">
              <w:rPr>
                <w:rtl w:val="0"/>
              </w:rPr>
            </w:r>
          </w:p>
        </w:tc>
        <w:tc>
          <w:tcPr/>
          <w:p w:rsidR="00000000" w:rsidDel="00000000" w:rsidP="00000000" w:rsidRDefault="00000000" w:rsidRPr="00000000" w14:paraId="00000024">
            <w:pPr>
              <w:jc w:val="right"/>
              <w:rPr>
                <w:sz w:val="20"/>
                <w:szCs w:val="20"/>
              </w:rPr>
            </w:pPr>
            <w:r w:rsidDel="00000000" w:rsidR="00000000" w:rsidRPr="00000000">
              <w:rPr>
                <w:sz w:val="20"/>
                <w:szCs w:val="20"/>
                <w:rtl w:val="0"/>
              </w:rPr>
              <w:t xml:space="preserve">2,500</w:t>
            </w:r>
          </w:p>
        </w:tc>
      </w:tr>
      <w:tr>
        <w:tc>
          <w:tcPr/>
          <w:p w:rsidR="00000000" w:rsidDel="00000000" w:rsidP="00000000" w:rsidRDefault="00000000" w:rsidRPr="00000000" w14:paraId="00000025">
            <w:pPr>
              <w:rPr>
                <w:sz w:val="20"/>
                <w:szCs w:val="20"/>
              </w:rPr>
            </w:pPr>
            <w:r w:rsidDel="00000000" w:rsidR="00000000" w:rsidRPr="00000000">
              <w:rPr>
                <w:sz w:val="20"/>
                <w:szCs w:val="20"/>
                <w:rtl w:val="0"/>
              </w:rPr>
              <w:t xml:space="preserve">Insurance</w:t>
            </w:r>
          </w:p>
        </w:tc>
        <w:tc>
          <w:tcPr/>
          <w:p w:rsidR="00000000" w:rsidDel="00000000" w:rsidP="00000000" w:rsidRDefault="00000000" w:rsidRPr="00000000" w14:paraId="00000026">
            <w:pPr>
              <w:jc w:val="right"/>
              <w:rPr>
                <w:sz w:val="20"/>
                <w:szCs w:val="20"/>
              </w:rPr>
            </w:pPr>
            <w:r w:rsidDel="00000000" w:rsidR="00000000" w:rsidRPr="00000000">
              <w:rPr>
                <w:rtl w:val="0"/>
              </w:rPr>
            </w:r>
          </w:p>
        </w:tc>
        <w:tc>
          <w:tcPr/>
          <w:p w:rsidR="00000000" w:rsidDel="00000000" w:rsidP="00000000" w:rsidRDefault="00000000" w:rsidRPr="00000000" w14:paraId="00000027">
            <w:pPr>
              <w:jc w:val="right"/>
              <w:rPr>
                <w:sz w:val="20"/>
                <w:szCs w:val="20"/>
              </w:rPr>
            </w:pPr>
            <w:r w:rsidDel="00000000" w:rsidR="00000000" w:rsidRPr="00000000">
              <w:rPr>
                <w:sz w:val="20"/>
                <w:szCs w:val="20"/>
                <w:rtl w:val="0"/>
              </w:rPr>
              <w:t xml:space="preserve">1,200</w:t>
            </w:r>
          </w:p>
        </w:tc>
      </w:tr>
      <w:tr>
        <w:tc>
          <w:tcPr/>
          <w:p w:rsidR="00000000" w:rsidDel="00000000" w:rsidP="00000000" w:rsidRDefault="00000000" w:rsidRPr="00000000" w14:paraId="00000028">
            <w:pPr>
              <w:rPr>
                <w:sz w:val="20"/>
                <w:szCs w:val="20"/>
              </w:rPr>
            </w:pPr>
            <w:r w:rsidDel="00000000" w:rsidR="00000000" w:rsidRPr="00000000">
              <w:rPr>
                <w:sz w:val="20"/>
                <w:szCs w:val="20"/>
                <w:rtl w:val="0"/>
              </w:rPr>
              <w:t xml:space="preserve">MARFA </w:t>
            </w:r>
          </w:p>
        </w:tc>
        <w:tc>
          <w:tcPr/>
          <w:p w:rsidR="00000000" w:rsidDel="00000000" w:rsidP="00000000" w:rsidRDefault="00000000" w:rsidRPr="00000000" w14:paraId="00000029">
            <w:pPr>
              <w:jc w:val="right"/>
              <w:rPr>
                <w:sz w:val="20"/>
                <w:szCs w:val="20"/>
              </w:rPr>
            </w:pPr>
            <w:r w:rsidDel="00000000" w:rsidR="00000000" w:rsidRPr="00000000">
              <w:rPr>
                <w:rtl w:val="0"/>
              </w:rPr>
            </w:r>
          </w:p>
        </w:tc>
        <w:tc>
          <w:tcPr/>
          <w:p w:rsidR="00000000" w:rsidDel="00000000" w:rsidP="00000000" w:rsidRDefault="00000000" w:rsidRPr="00000000" w14:paraId="0000002A">
            <w:pPr>
              <w:jc w:val="right"/>
              <w:rPr>
                <w:sz w:val="20"/>
                <w:szCs w:val="20"/>
              </w:rPr>
            </w:pPr>
            <w:r w:rsidDel="00000000" w:rsidR="00000000" w:rsidRPr="00000000">
              <w:rPr>
                <w:sz w:val="20"/>
                <w:szCs w:val="20"/>
                <w:rtl w:val="0"/>
              </w:rPr>
              <w:t xml:space="preserve">3,500</w:t>
            </w:r>
          </w:p>
        </w:tc>
      </w:tr>
      <w:tr>
        <w:tc>
          <w:tcPr/>
          <w:p w:rsidR="00000000" w:rsidDel="00000000" w:rsidP="00000000" w:rsidRDefault="00000000" w:rsidRPr="00000000" w14:paraId="0000002B">
            <w:pPr>
              <w:rPr>
                <w:sz w:val="20"/>
                <w:szCs w:val="20"/>
              </w:rPr>
            </w:pPr>
            <w:r w:rsidDel="00000000" w:rsidR="00000000" w:rsidRPr="00000000">
              <w:rPr>
                <w:sz w:val="20"/>
                <w:szCs w:val="20"/>
                <w:rtl w:val="0"/>
              </w:rPr>
              <w:t xml:space="preserve">Small Items </w:t>
            </w:r>
          </w:p>
        </w:tc>
        <w:tc>
          <w:tcPr/>
          <w:p w:rsidR="00000000" w:rsidDel="00000000" w:rsidP="00000000" w:rsidRDefault="00000000" w:rsidRPr="00000000" w14:paraId="0000002C">
            <w:pPr>
              <w:jc w:val="right"/>
              <w:rPr>
                <w:sz w:val="20"/>
                <w:szCs w:val="20"/>
              </w:rPr>
            </w:pPr>
            <w:r w:rsidDel="00000000" w:rsidR="00000000" w:rsidRPr="00000000">
              <w:rPr>
                <w:rtl w:val="0"/>
              </w:rPr>
            </w:r>
          </w:p>
        </w:tc>
        <w:tc>
          <w:tcPr/>
          <w:p w:rsidR="00000000" w:rsidDel="00000000" w:rsidP="00000000" w:rsidRDefault="00000000" w:rsidRPr="00000000" w14:paraId="0000002D">
            <w:pPr>
              <w:jc w:val="right"/>
              <w:rPr>
                <w:sz w:val="20"/>
                <w:szCs w:val="20"/>
              </w:rPr>
            </w:pPr>
            <w:r w:rsidDel="00000000" w:rsidR="00000000" w:rsidRPr="00000000">
              <w:rPr>
                <w:sz w:val="20"/>
                <w:szCs w:val="20"/>
                <w:rtl w:val="0"/>
              </w:rPr>
              <w:t xml:space="preserve">2,000</w:t>
            </w:r>
          </w:p>
        </w:tc>
      </w:tr>
      <w:tr>
        <w:tc>
          <w:tcPr/>
          <w:p w:rsidR="00000000" w:rsidDel="00000000" w:rsidP="00000000" w:rsidRDefault="00000000" w:rsidRPr="00000000" w14:paraId="0000002E">
            <w:pPr>
              <w:jc w:val="center"/>
              <w:rPr>
                <w:b w:val="1"/>
                <w:sz w:val="22"/>
                <w:szCs w:val="22"/>
              </w:rPr>
            </w:pPr>
            <w:r w:rsidDel="00000000" w:rsidR="00000000" w:rsidRPr="00000000">
              <w:rPr>
                <w:b w:val="1"/>
                <w:sz w:val="22"/>
                <w:szCs w:val="22"/>
                <w:rtl w:val="0"/>
              </w:rPr>
              <w:t xml:space="preserve">Total </w:t>
            </w:r>
          </w:p>
        </w:tc>
        <w:tc>
          <w:tcPr/>
          <w:p w:rsidR="00000000" w:rsidDel="00000000" w:rsidP="00000000" w:rsidRDefault="00000000" w:rsidRPr="00000000" w14:paraId="0000002F">
            <w:pPr>
              <w:jc w:val="right"/>
              <w:rPr>
                <w:sz w:val="20"/>
                <w:szCs w:val="20"/>
              </w:rPr>
            </w:pPr>
            <w:r w:rsidDel="00000000" w:rsidR="00000000" w:rsidRPr="00000000">
              <w:rPr>
                <w:rtl w:val="0"/>
              </w:rPr>
            </w:r>
          </w:p>
        </w:tc>
        <w:tc>
          <w:tcPr/>
          <w:p w:rsidR="00000000" w:rsidDel="00000000" w:rsidP="00000000" w:rsidRDefault="00000000" w:rsidRPr="00000000" w14:paraId="00000030">
            <w:pPr>
              <w:jc w:val="right"/>
              <w:rPr>
                <w:sz w:val="20"/>
                <w:szCs w:val="20"/>
              </w:rPr>
            </w:pPr>
            <w:r w:rsidDel="00000000" w:rsidR="00000000" w:rsidRPr="00000000">
              <w:rPr>
                <w:sz w:val="20"/>
                <w:szCs w:val="20"/>
                <w:rtl w:val="0"/>
              </w:rPr>
              <w:t xml:space="preserve">$395,237</w:t>
            </w:r>
          </w:p>
        </w:tc>
      </w:tr>
    </w:tbl>
    <w:p w:rsidR="00000000" w:rsidDel="00000000" w:rsidP="00000000" w:rsidRDefault="00000000" w:rsidRPr="00000000" w14:paraId="00000031">
      <w:pPr>
        <w:spacing w:after="200" w:line="276" w:lineRule="auto"/>
        <w:ind w:left="-45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Project Progress to Date:</w:t>
      </w:r>
    </w:p>
    <w:p w:rsidR="00000000" w:rsidDel="00000000" w:rsidP="00000000" w:rsidRDefault="00000000" w:rsidRPr="00000000" w14:paraId="00000033">
      <w:pPr>
        <w:rPr/>
      </w:pPr>
      <w:r w:rsidDel="00000000" w:rsidR="00000000" w:rsidRPr="00000000">
        <w:rPr>
          <w:rtl w:val="0"/>
        </w:rPr>
        <w:t xml:space="preserve">SOLAR DECATHLON BUILD CHALLENGE TIMELINE</w:t>
      </w:r>
    </w:p>
    <w:p w:rsidR="00000000" w:rsidDel="00000000" w:rsidP="00000000" w:rsidRDefault="00000000" w:rsidRPr="00000000" w14:paraId="00000034">
      <w:pPr>
        <w:rPr/>
      </w:pPr>
      <w:r w:rsidDel="00000000" w:rsidR="00000000" w:rsidRPr="00000000">
        <w:rPr>
          <w:sz w:val="23"/>
          <w:szCs w:val="23"/>
        </w:rPr>
        <w:drawing>
          <wp:inline distB="114300" distT="114300" distL="114300" distR="114300">
            <wp:extent cx="5943600" cy="22733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Student Involvement and Outreach to Date:</w:t>
      </w:r>
    </w:p>
    <w:p w:rsidR="00000000" w:rsidDel="00000000" w:rsidP="00000000" w:rsidRDefault="00000000" w:rsidRPr="00000000" w14:paraId="00000037">
      <w:pPr>
        <w:rPr/>
      </w:pPr>
      <w:r w:rsidDel="00000000" w:rsidR="00000000" w:rsidRPr="00000000">
        <w:rPr>
          <w:sz w:val="23"/>
          <w:szCs w:val="23"/>
          <w:rtl w:val="0"/>
        </w:rPr>
        <w:t xml:space="preserve">This project is entirely student-led from undergraduate freshmen to P</w:t>
      </w:r>
      <w:r w:rsidDel="00000000" w:rsidR="00000000" w:rsidRPr="00000000">
        <w:rPr>
          <w:rFonts w:ascii="Calibri" w:cs="Calibri" w:eastAsia="Calibri" w:hAnsi="Calibri"/>
          <w:sz w:val="23"/>
          <w:szCs w:val="23"/>
          <w:rtl w:val="0"/>
        </w:rPr>
        <w:t xml:space="preserve">h.D. </w:t>
      </w:r>
      <w:r w:rsidDel="00000000" w:rsidR="00000000" w:rsidRPr="00000000">
        <w:rPr>
          <w:sz w:val="23"/>
          <w:szCs w:val="23"/>
          <w:rtl w:val="0"/>
        </w:rPr>
        <w:t xml:space="preserve">students. We have 12 subteams which are Architecture, Building integration and Envelope Team, HVAC, lighting and automation, construction Management, Photovoltaics, and Electrical, Life Cycle Assessment, application Development, Landscape, Structural Engineering, Water, and communications/</w:t>
      </w:r>
      <w:r w:rsidDel="00000000" w:rsidR="00000000" w:rsidRPr="00000000">
        <w:rPr>
          <w:rFonts w:ascii="Calibri" w:cs="Calibri" w:eastAsia="Calibri" w:hAnsi="Calibri"/>
          <w:sz w:val="23"/>
          <w:szCs w:val="23"/>
          <w:rtl w:val="0"/>
        </w:rPr>
        <w:t xml:space="preserve">marketi</w:t>
      </w:r>
      <w:r w:rsidDel="00000000" w:rsidR="00000000" w:rsidRPr="00000000">
        <w:rPr>
          <w:sz w:val="23"/>
          <w:szCs w:val="23"/>
          <w:rtl w:val="0"/>
        </w:rPr>
        <w:t xml:space="preserve">ng. Every sub-team came with their roles in the development and construction of the </w:t>
      </w:r>
      <w:r w:rsidDel="00000000" w:rsidR="00000000" w:rsidRPr="00000000">
        <w:rPr>
          <w:sz w:val="23"/>
          <w:szCs w:val="23"/>
          <w:rtl w:val="0"/>
        </w:rPr>
        <w:t xml:space="preserve">ADAPTHAUS</w:t>
      </w:r>
      <w:r w:rsidDel="00000000" w:rsidR="00000000" w:rsidRPr="00000000">
        <w:rPr>
          <w:sz w:val="23"/>
          <w:szCs w:val="23"/>
          <w:rtl w:val="0"/>
        </w:rPr>
        <w:t xml:space="preserve">. As of now, we have 70 students working on this project while learning about energy efficiency and constantly striving to build a cleaner and greener community around us. Every member also had the responsibility of finding sponsorship from companies for the materials their sub-teams were in charge of; for example, the structural team got sponsorship for wood because they designed the structural framing.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Marketing and Promotion Efforts to Date:</w:t>
      </w:r>
    </w:p>
    <w:p w:rsidR="00000000" w:rsidDel="00000000" w:rsidP="00000000" w:rsidRDefault="00000000" w:rsidRPr="00000000" w14:paraId="0000003A">
      <w:pPr>
        <w:rPr/>
      </w:pPr>
      <w:r w:rsidDel="00000000" w:rsidR="00000000" w:rsidRPr="00000000">
        <w:rPr>
          <w:sz w:val="23"/>
          <w:szCs w:val="23"/>
          <w:rtl w:val="0"/>
        </w:rPr>
        <w:t xml:space="preserve">We currently have an Illinois Solar Decathlon video on our youtube page, as well as an executive member who is in charge of promoting our project, successful grant applications, and sponsorship on various social media platforms that include Facebook, Instagram, and LinkedIn. The marketing team is currently working hard to recognize our sponsors and expanding the digital reach. We have been awarded the SSC microgrant fall 2020, and with some of the money from this microgrant, we plan to film a video about the completed </w:t>
      </w:r>
      <w:r w:rsidDel="00000000" w:rsidR="00000000" w:rsidRPr="00000000">
        <w:rPr>
          <w:sz w:val="23"/>
          <w:szCs w:val="23"/>
          <w:rtl w:val="0"/>
        </w:rPr>
        <w:t xml:space="preserve">ADAPTHAUS</w:t>
      </w:r>
      <w:r w:rsidDel="00000000" w:rsidR="00000000" w:rsidRPr="00000000">
        <w:rPr>
          <w:sz w:val="23"/>
          <w:szCs w:val="23"/>
          <w:rtl w:val="0"/>
        </w:rPr>
        <w:t xml:space="preserve"> project. This video will be used to promote the competition, future sponsorship use to attract companies, educational purposes, and for recruitment.</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Additional Comments:</w:t>
      </w:r>
    </w:p>
    <w:p w:rsidR="00000000" w:rsidDel="00000000" w:rsidP="00000000" w:rsidRDefault="00000000" w:rsidRPr="00000000" w14:paraId="0000003D">
      <w:pPr>
        <w:rPr/>
      </w:pPr>
      <w:r w:rsidDel="00000000" w:rsidR="00000000" w:rsidRPr="00000000">
        <w:rPr>
          <w:rtl w:val="0"/>
        </w:rPr>
        <w:t xml:space="preserve">The competition will now be virtual. </w:t>
      </w:r>
    </w:p>
    <w:sectPr>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537040" cy="894398"/>
          <wp:effectExtent b="0" l="0" r="0" t="0"/>
          <wp:docPr id="2" name="image1.jpg"/>
          <a:graphic>
            <a:graphicData uri="http://schemas.openxmlformats.org/drawingml/2006/picture">
              <pic:pic>
                <pic:nvPicPr>
                  <pic:cNvPr id="0" name="image1.jpg"/>
                  <pic:cNvPicPr preferRelativeResize="0"/>
                </pic:nvPicPr>
                <pic:blipFill>
                  <a:blip r:embed="rId1"/>
                  <a:srcRect b="0" l="0" r="0" t="28265"/>
                  <a:stretch>
                    <a:fillRect/>
                  </a:stretch>
                </pic:blipFill>
                <pic:spPr>
                  <a:xfrm>
                    <a:off x="0" y="0"/>
                    <a:ext cx="3537040" cy="89439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f79646"/>
        <w:sz w:val="40"/>
        <w:szCs w:val="40"/>
        <w:u w:val="none"/>
        <w:shd w:fill="auto" w:val="clear"/>
        <w:vertAlign w:val="baseline"/>
      </w:rPr>
    </w:pPr>
    <w:r w:rsidDel="00000000" w:rsidR="00000000" w:rsidRPr="00000000">
      <w:rPr>
        <w:rFonts w:ascii="Calibri" w:cs="Calibri" w:eastAsia="Calibri" w:hAnsi="Calibri"/>
        <w:b w:val="0"/>
        <w:i w:val="0"/>
        <w:smallCaps w:val="0"/>
        <w:strike w:val="0"/>
        <w:color w:val="f79646"/>
        <w:sz w:val="40"/>
        <w:szCs w:val="40"/>
        <w:u w:val="none"/>
        <w:shd w:fill="auto" w:val="clear"/>
        <w:vertAlign w:val="baseline"/>
        <w:rtl w:val="0"/>
      </w:rPr>
      <w:t xml:space="preserve">Semesterly Report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DC7C80"/>
    <w:rPr>
      <w:sz w:val="24"/>
      <w:szCs w:val="24"/>
    </w:rPr>
  </w:style>
  <w:style w:type="paragraph" w:styleId="Heading1">
    <w:name w:val="heading 1"/>
    <w:basedOn w:val="Normal"/>
    <w:next w:val="Normal"/>
    <w:link w:val="Heading1Char"/>
    <w:uiPriority w:val="9"/>
    <w:qFormat w:val="1"/>
    <w:rsid w:val="00DC7C80"/>
    <w:pPr>
      <w:keepNext w:val="1"/>
      <w:spacing w:after="60" w:before="240"/>
      <w:outlineLvl w:val="0"/>
    </w:pPr>
    <w:rPr>
      <w:rFonts w:asciiTheme="majorHAnsi" w:cstheme="majorBidi" w:eastAsiaTheme="majorEastAsia" w:hAnsiTheme="majorHAnsi"/>
      <w:b w:val="1"/>
      <w:bCs w:val="1"/>
      <w:kern w:val="32"/>
      <w:sz w:val="32"/>
      <w:szCs w:val="32"/>
    </w:rPr>
  </w:style>
  <w:style w:type="paragraph" w:styleId="Heading2">
    <w:name w:val="heading 2"/>
    <w:basedOn w:val="Normal"/>
    <w:next w:val="Normal"/>
    <w:link w:val="Heading2Char"/>
    <w:uiPriority w:val="9"/>
    <w:semiHidden w:val="1"/>
    <w:unhideWhenUsed w:val="1"/>
    <w:qFormat w:val="1"/>
    <w:rsid w:val="00DC7C80"/>
    <w:pPr>
      <w:keepNext w:val="1"/>
      <w:spacing w:after="60" w:before="240"/>
      <w:outlineLvl w:val="1"/>
    </w:pPr>
    <w:rPr>
      <w:rFonts w:asciiTheme="majorHAnsi" w:eastAsiaTheme="majorEastAsia" w:hAnsiTheme="majorHAnsi"/>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DC7C80"/>
    <w:pPr>
      <w:keepNext w:val="1"/>
      <w:spacing w:after="60" w:before="240"/>
      <w:outlineLvl w:val="2"/>
    </w:pPr>
    <w:rPr>
      <w:rFonts w:asciiTheme="majorHAnsi" w:eastAsiaTheme="majorEastAsia" w:hAnsiTheme="majorHAnsi"/>
      <w:b w:val="1"/>
      <w:bCs w:val="1"/>
      <w:sz w:val="26"/>
      <w:szCs w:val="26"/>
    </w:rPr>
  </w:style>
  <w:style w:type="paragraph" w:styleId="Heading4">
    <w:name w:val="heading 4"/>
    <w:basedOn w:val="Normal"/>
    <w:next w:val="Normal"/>
    <w:link w:val="Heading4Char"/>
    <w:uiPriority w:val="9"/>
    <w:semiHidden w:val="1"/>
    <w:unhideWhenUsed w:val="1"/>
    <w:qFormat w:val="1"/>
    <w:rsid w:val="00DC7C80"/>
    <w:pPr>
      <w:keepNext w:val="1"/>
      <w:spacing w:after="60" w:before="240"/>
      <w:outlineLvl w:val="3"/>
    </w:pPr>
    <w:rPr>
      <w:b w:val="1"/>
      <w:bCs w:val="1"/>
      <w:sz w:val="28"/>
      <w:szCs w:val="28"/>
    </w:rPr>
  </w:style>
  <w:style w:type="paragraph" w:styleId="Heading5">
    <w:name w:val="heading 5"/>
    <w:basedOn w:val="Normal"/>
    <w:next w:val="Normal"/>
    <w:link w:val="Heading5Char"/>
    <w:uiPriority w:val="9"/>
    <w:semiHidden w:val="1"/>
    <w:unhideWhenUsed w:val="1"/>
    <w:qFormat w:val="1"/>
    <w:rsid w:val="00DC7C80"/>
    <w:pPr>
      <w:spacing w:after="60" w:before="240"/>
      <w:outlineLvl w:val="4"/>
    </w:pPr>
    <w:rPr>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DC7C80"/>
    <w:pPr>
      <w:spacing w:after="60" w:before="240"/>
      <w:outlineLvl w:val="5"/>
    </w:pPr>
    <w:rPr>
      <w:b w:val="1"/>
      <w:bCs w:val="1"/>
      <w:sz w:val="22"/>
      <w:szCs w:val="22"/>
    </w:rPr>
  </w:style>
  <w:style w:type="paragraph" w:styleId="Heading7">
    <w:name w:val="heading 7"/>
    <w:basedOn w:val="Normal"/>
    <w:next w:val="Normal"/>
    <w:link w:val="Heading7Char"/>
    <w:uiPriority w:val="9"/>
    <w:semiHidden w:val="1"/>
    <w:unhideWhenUsed w:val="1"/>
    <w:qFormat w:val="1"/>
    <w:rsid w:val="00DC7C80"/>
    <w:pPr>
      <w:spacing w:after="60" w:before="240"/>
      <w:outlineLvl w:val="6"/>
    </w:pPr>
  </w:style>
  <w:style w:type="paragraph" w:styleId="Heading8">
    <w:name w:val="heading 8"/>
    <w:basedOn w:val="Normal"/>
    <w:next w:val="Normal"/>
    <w:link w:val="Heading8Char"/>
    <w:uiPriority w:val="9"/>
    <w:semiHidden w:val="1"/>
    <w:unhideWhenUsed w:val="1"/>
    <w:qFormat w:val="1"/>
    <w:rsid w:val="00DC7C80"/>
    <w:pPr>
      <w:spacing w:after="60" w:before="240"/>
      <w:outlineLvl w:val="7"/>
    </w:pPr>
    <w:rPr>
      <w:i w:val="1"/>
      <w:iCs w:val="1"/>
    </w:rPr>
  </w:style>
  <w:style w:type="paragraph" w:styleId="Heading9">
    <w:name w:val="heading 9"/>
    <w:basedOn w:val="Normal"/>
    <w:next w:val="Normal"/>
    <w:link w:val="Heading9Char"/>
    <w:uiPriority w:val="9"/>
    <w:semiHidden w:val="1"/>
    <w:unhideWhenUsed w:val="1"/>
    <w:qFormat w:val="1"/>
    <w:rsid w:val="00DC7C80"/>
    <w:pPr>
      <w:spacing w:after="60" w:before="240"/>
      <w:outlineLvl w:val="8"/>
    </w:pPr>
    <w:rPr>
      <w:rFonts w:asciiTheme="majorHAnsi" w:eastAsiaTheme="majorEastAsia" w:hAnsiTheme="majorHAns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7C80"/>
    <w:pPr>
      <w:tabs>
        <w:tab w:val="center" w:pos="4680"/>
        <w:tab w:val="right" w:pos="9360"/>
      </w:tabs>
    </w:pPr>
  </w:style>
  <w:style w:type="character" w:styleId="HeaderChar" w:customStyle="1">
    <w:name w:val="Header Char"/>
    <w:basedOn w:val="DefaultParagraphFont"/>
    <w:link w:val="Header"/>
    <w:uiPriority w:val="99"/>
    <w:rsid w:val="00DC7C80"/>
  </w:style>
  <w:style w:type="paragraph" w:styleId="Footer">
    <w:name w:val="footer"/>
    <w:basedOn w:val="Normal"/>
    <w:link w:val="FooterChar"/>
    <w:uiPriority w:val="99"/>
    <w:unhideWhenUsed w:val="1"/>
    <w:rsid w:val="00DC7C80"/>
    <w:pPr>
      <w:tabs>
        <w:tab w:val="center" w:pos="4680"/>
        <w:tab w:val="right" w:pos="9360"/>
      </w:tabs>
    </w:pPr>
  </w:style>
  <w:style w:type="character" w:styleId="FooterChar" w:customStyle="1">
    <w:name w:val="Footer Char"/>
    <w:basedOn w:val="DefaultParagraphFont"/>
    <w:link w:val="Footer"/>
    <w:uiPriority w:val="99"/>
    <w:rsid w:val="00DC7C80"/>
  </w:style>
  <w:style w:type="paragraph" w:styleId="BalloonText">
    <w:name w:val="Balloon Text"/>
    <w:basedOn w:val="Normal"/>
    <w:link w:val="BalloonTextChar"/>
    <w:uiPriority w:val="99"/>
    <w:semiHidden w:val="1"/>
    <w:unhideWhenUsed w:val="1"/>
    <w:rsid w:val="00DC7C8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C7C80"/>
    <w:rPr>
      <w:rFonts w:ascii="Tahoma" w:cs="Tahoma" w:hAnsi="Tahoma"/>
      <w:sz w:val="16"/>
      <w:szCs w:val="16"/>
    </w:rPr>
  </w:style>
  <w:style w:type="character" w:styleId="Hyperlink">
    <w:name w:val="Hyperlink"/>
    <w:basedOn w:val="DefaultParagraphFont"/>
    <w:uiPriority w:val="99"/>
    <w:unhideWhenUsed w:val="1"/>
    <w:rsid w:val="00DC7C80"/>
    <w:rPr>
      <w:color w:val="0000ff" w:themeColor="hyperlink"/>
      <w:u w:val="single"/>
    </w:rPr>
  </w:style>
  <w:style w:type="character" w:styleId="Heading1Char" w:customStyle="1">
    <w:name w:val="Heading 1 Char"/>
    <w:basedOn w:val="DefaultParagraphFont"/>
    <w:link w:val="Heading1"/>
    <w:uiPriority w:val="9"/>
    <w:rsid w:val="00DC7C80"/>
    <w:rPr>
      <w:rFonts w:asciiTheme="majorHAnsi" w:cstheme="majorBidi" w:eastAsiaTheme="majorEastAsia" w:hAnsiTheme="majorHAnsi"/>
      <w:b w:val="1"/>
      <w:bCs w:val="1"/>
      <w:kern w:val="32"/>
      <w:sz w:val="32"/>
      <w:szCs w:val="32"/>
    </w:rPr>
  </w:style>
  <w:style w:type="character" w:styleId="PlaceholderText">
    <w:name w:val="Placeholder Text"/>
    <w:basedOn w:val="DefaultParagraphFont"/>
    <w:uiPriority w:val="99"/>
    <w:semiHidden w:val="1"/>
    <w:rsid w:val="00DC7C80"/>
    <w:rPr>
      <w:color w:val="808080"/>
    </w:rPr>
  </w:style>
  <w:style w:type="character" w:styleId="Heading2Char" w:customStyle="1">
    <w:name w:val="Heading 2 Char"/>
    <w:basedOn w:val="DefaultParagraphFont"/>
    <w:link w:val="Heading2"/>
    <w:uiPriority w:val="9"/>
    <w:semiHidden w:val="1"/>
    <w:rsid w:val="00DC7C80"/>
    <w:rPr>
      <w:rFonts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rsid w:val="00DC7C80"/>
    <w:rPr>
      <w:rFonts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rsid w:val="00DC7C80"/>
    <w:rPr>
      <w:b w:val="1"/>
      <w:bCs w:val="1"/>
      <w:sz w:val="28"/>
      <w:szCs w:val="28"/>
    </w:rPr>
  </w:style>
  <w:style w:type="character" w:styleId="Heading5Char" w:customStyle="1">
    <w:name w:val="Heading 5 Char"/>
    <w:basedOn w:val="DefaultParagraphFont"/>
    <w:link w:val="Heading5"/>
    <w:uiPriority w:val="9"/>
    <w:semiHidden w:val="1"/>
    <w:rsid w:val="00DC7C80"/>
    <w:rPr>
      <w:b w:val="1"/>
      <w:bCs w:val="1"/>
      <w:i w:val="1"/>
      <w:iCs w:val="1"/>
      <w:sz w:val="26"/>
      <w:szCs w:val="26"/>
    </w:rPr>
  </w:style>
  <w:style w:type="character" w:styleId="Heading6Char" w:customStyle="1">
    <w:name w:val="Heading 6 Char"/>
    <w:basedOn w:val="DefaultParagraphFont"/>
    <w:link w:val="Heading6"/>
    <w:uiPriority w:val="9"/>
    <w:semiHidden w:val="1"/>
    <w:rsid w:val="00DC7C80"/>
    <w:rPr>
      <w:b w:val="1"/>
      <w:bCs w:val="1"/>
    </w:rPr>
  </w:style>
  <w:style w:type="character" w:styleId="Heading7Char" w:customStyle="1">
    <w:name w:val="Heading 7 Char"/>
    <w:basedOn w:val="DefaultParagraphFont"/>
    <w:link w:val="Heading7"/>
    <w:uiPriority w:val="9"/>
    <w:semiHidden w:val="1"/>
    <w:rsid w:val="00DC7C80"/>
    <w:rPr>
      <w:sz w:val="24"/>
      <w:szCs w:val="24"/>
    </w:rPr>
  </w:style>
  <w:style w:type="character" w:styleId="Heading8Char" w:customStyle="1">
    <w:name w:val="Heading 8 Char"/>
    <w:basedOn w:val="DefaultParagraphFont"/>
    <w:link w:val="Heading8"/>
    <w:uiPriority w:val="9"/>
    <w:semiHidden w:val="1"/>
    <w:rsid w:val="00DC7C80"/>
    <w:rPr>
      <w:i w:val="1"/>
      <w:iCs w:val="1"/>
      <w:sz w:val="24"/>
      <w:szCs w:val="24"/>
    </w:rPr>
  </w:style>
  <w:style w:type="character" w:styleId="Heading9Char" w:customStyle="1">
    <w:name w:val="Heading 9 Char"/>
    <w:basedOn w:val="DefaultParagraphFont"/>
    <w:link w:val="Heading9"/>
    <w:uiPriority w:val="9"/>
    <w:semiHidden w:val="1"/>
    <w:rsid w:val="00DC7C80"/>
    <w:rPr>
      <w:rFonts w:asciiTheme="majorHAnsi" w:eastAsiaTheme="majorEastAsia" w:hAnsiTheme="majorHAnsi"/>
    </w:rPr>
  </w:style>
  <w:style w:type="paragraph" w:styleId="Title">
    <w:name w:val="Title"/>
    <w:basedOn w:val="Normal"/>
    <w:next w:val="Normal"/>
    <w:link w:val="TitleChar"/>
    <w:uiPriority w:val="10"/>
    <w:qFormat w:val="1"/>
    <w:rsid w:val="00DC7C80"/>
    <w:pPr>
      <w:spacing w:after="60" w:before="240"/>
      <w:jc w:val="center"/>
      <w:outlineLvl w:val="0"/>
    </w:pPr>
    <w:rPr>
      <w:rFonts w:asciiTheme="majorHAnsi" w:eastAsiaTheme="majorEastAsia" w:hAnsiTheme="majorHAnsi"/>
      <w:b w:val="1"/>
      <w:bCs w:val="1"/>
      <w:kern w:val="28"/>
      <w:sz w:val="32"/>
      <w:szCs w:val="32"/>
    </w:rPr>
  </w:style>
  <w:style w:type="character" w:styleId="TitleChar" w:customStyle="1">
    <w:name w:val="Title Char"/>
    <w:basedOn w:val="DefaultParagraphFont"/>
    <w:link w:val="Title"/>
    <w:uiPriority w:val="10"/>
    <w:rsid w:val="00DC7C80"/>
    <w:rPr>
      <w:rFonts w:asciiTheme="majorHAnsi" w:eastAsiaTheme="majorEastAsia" w:hAnsiTheme="majorHAnsi"/>
      <w:b w:val="1"/>
      <w:bCs w:val="1"/>
      <w:kern w:val="28"/>
      <w:sz w:val="32"/>
      <w:szCs w:val="32"/>
    </w:rPr>
  </w:style>
  <w:style w:type="paragraph" w:styleId="Subtitle">
    <w:name w:val="Subtitle"/>
    <w:basedOn w:val="Normal"/>
    <w:next w:val="Normal"/>
    <w:link w:val="SubtitleChar"/>
    <w:uiPriority w:val="11"/>
    <w:qFormat w:val="1"/>
    <w:rsid w:val="00DC7C80"/>
    <w:pPr>
      <w:spacing w:after="60"/>
      <w:jc w:val="center"/>
      <w:outlineLvl w:val="1"/>
    </w:pPr>
    <w:rPr>
      <w:rFonts w:asciiTheme="majorHAnsi" w:eastAsiaTheme="majorEastAsia" w:hAnsiTheme="majorHAnsi"/>
    </w:rPr>
  </w:style>
  <w:style w:type="character" w:styleId="SubtitleChar" w:customStyle="1">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val="1"/>
    <w:rsid w:val="00DC7C80"/>
    <w:rPr>
      <w:b w:val="1"/>
      <w:bCs w:val="1"/>
    </w:rPr>
  </w:style>
  <w:style w:type="character" w:styleId="Emphasis">
    <w:name w:val="Emphasis"/>
    <w:basedOn w:val="DefaultParagraphFont"/>
    <w:uiPriority w:val="20"/>
    <w:qFormat w:val="1"/>
    <w:rsid w:val="00DC7C80"/>
    <w:rPr>
      <w:rFonts w:asciiTheme="minorHAnsi" w:hAnsiTheme="minorHAnsi"/>
      <w:b w:val="1"/>
      <w:i w:val="1"/>
      <w:iCs w:val="1"/>
    </w:rPr>
  </w:style>
  <w:style w:type="paragraph" w:styleId="NoSpacing">
    <w:name w:val="No Spacing"/>
    <w:basedOn w:val="Normal"/>
    <w:uiPriority w:val="1"/>
    <w:qFormat w:val="1"/>
    <w:rsid w:val="00DC7C80"/>
    <w:rPr>
      <w:szCs w:val="32"/>
    </w:rPr>
  </w:style>
  <w:style w:type="paragraph" w:styleId="ListParagraph">
    <w:name w:val="List Paragraph"/>
    <w:basedOn w:val="Normal"/>
    <w:uiPriority w:val="34"/>
    <w:qFormat w:val="1"/>
    <w:rsid w:val="00DC7C80"/>
    <w:pPr>
      <w:ind w:left="720"/>
      <w:contextualSpacing w:val="1"/>
    </w:pPr>
  </w:style>
  <w:style w:type="paragraph" w:styleId="Quote">
    <w:name w:val="Quote"/>
    <w:basedOn w:val="Normal"/>
    <w:next w:val="Normal"/>
    <w:link w:val="QuoteChar"/>
    <w:uiPriority w:val="29"/>
    <w:qFormat w:val="1"/>
    <w:rsid w:val="00DC7C80"/>
    <w:rPr>
      <w:i w:val="1"/>
    </w:rPr>
  </w:style>
  <w:style w:type="character" w:styleId="QuoteChar" w:customStyle="1">
    <w:name w:val="Quote Char"/>
    <w:basedOn w:val="DefaultParagraphFont"/>
    <w:link w:val="Quote"/>
    <w:uiPriority w:val="29"/>
    <w:rsid w:val="00DC7C80"/>
    <w:rPr>
      <w:i w:val="1"/>
      <w:sz w:val="24"/>
      <w:szCs w:val="24"/>
    </w:rPr>
  </w:style>
  <w:style w:type="paragraph" w:styleId="IntenseQuote">
    <w:name w:val="Intense Quote"/>
    <w:basedOn w:val="Normal"/>
    <w:next w:val="Normal"/>
    <w:link w:val="IntenseQuoteChar"/>
    <w:uiPriority w:val="30"/>
    <w:qFormat w:val="1"/>
    <w:rsid w:val="00DC7C80"/>
    <w:pPr>
      <w:ind w:left="720" w:right="720"/>
    </w:pPr>
    <w:rPr>
      <w:b w:val="1"/>
      <w:i w:val="1"/>
      <w:szCs w:val="22"/>
    </w:rPr>
  </w:style>
  <w:style w:type="character" w:styleId="IntenseQuoteChar" w:customStyle="1">
    <w:name w:val="Intense Quote Char"/>
    <w:basedOn w:val="DefaultParagraphFont"/>
    <w:link w:val="IntenseQuote"/>
    <w:uiPriority w:val="30"/>
    <w:rsid w:val="00DC7C80"/>
    <w:rPr>
      <w:b w:val="1"/>
      <w:i w:val="1"/>
      <w:sz w:val="24"/>
    </w:rPr>
  </w:style>
  <w:style w:type="character" w:styleId="SubtleEmphasis">
    <w:name w:val="Subtle Emphasis"/>
    <w:uiPriority w:val="19"/>
    <w:qFormat w:val="1"/>
    <w:rsid w:val="00DC7C80"/>
    <w:rPr>
      <w:i w:val="1"/>
      <w:color w:val="5a5a5a" w:themeColor="text1" w:themeTint="0000A5"/>
    </w:rPr>
  </w:style>
  <w:style w:type="character" w:styleId="IntenseEmphasis">
    <w:name w:val="Intense Emphasis"/>
    <w:basedOn w:val="DefaultParagraphFont"/>
    <w:uiPriority w:val="21"/>
    <w:qFormat w:val="1"/>
    <w:rsid w:val="00DC7C80"/>
    <w:rPr>
      <w:b w:val="1"/>
      <w:i w:val="1"/>
      <w:sz w:val="24"/>
      <w:szCs w:val="24"/>
      <w:u w:val="single"/>
    </w:rPr>
  </w:style>
  <w:style w:type="character" w:styleId="SubtleReference">
    <w:name w:val="Subtle Reference"/>
    <w:basedOn w:val="DefaultParagraphFont"/>
    <w:uiPriority w:val="31"/>
    <w:qFormat w:val="1"/>
    <w:rsid w:val="00DC7C80"/>
    <w:rPr>
      <w:sz w:val="24"/>
      <w:szCs w:val="24"/>
      <w:u w:val="single"/>
    </w:rPr>
  </w:style>
  <w:style w:type="character" w:styleId="IntenseReference">
    <w:name w:val="Intense Reference"/>
    <w:basedOn w:val="DefaultParagraphFont"/>
    <w:uiPriority w:val="32"/>
    <w:qFormat w:val="1"/>
    <w:rsid w:val="00DC7C80"/>
    <w:rPr>
      <w:b w:val="1"/>
      <w:sz w:val="24"/>
      <w:u w:val="single"/>
    </w:rPr>
  </w:style>
  <w:style w:type="character" w:styleId="BookTitle">
    <w:name w:val="Book Title"/>
    <w:basedOn w:val="DefaultParagraphFont"/>
    <w:uiPriority w:val="33"/>
    <w:qFormat w:val="1"/>
    <w:rsid w:val="00DC7C80"/>
    <w:rPr>
      <w:rFonts w:asciiTheme="majorHAnsi" w:eastAsiaTheme="majorEastAsia" w:hAnsiTheme="majorHAnsi"/>
      <w:b w:val="1"/>
      <w:i w:val="1"/>
      <w:sz w:val="24"/>
      <w:szCs w:val="24"/>
    </w:rPr>
  </w:style>
  <w:style w:type="paragraph" w:styleId="TOCHeading">
    <w:name w:val="TOC Heading"/>
    <w:basedOn w:val="Heading1"/>
    <w:next w:val="Normal"/>
    <w:uiPriority w:val="39"/>
    <w:semiHidden w:val="1"/>
    <w:unhideWhenUsed w:val="1"/>
    <w:qFormat w:val="1"/>
    <w:rsid w:val="00DC7C80"/>
    <w:pPr>
      <w:outlineLvl w:val="9"/>
    </w:pPr>
    <w:rPr>
      <w:rFonts w:cs="Times New Roman"/>
    </w:rPr>
  </w:style>
  <w:style w:type="table" w:styleId="TableGrid">
    <w:name w:val="Table Grid"/>
    <w:basedOn w:val="TableNormal"/>
    <w:uiPriority w:val="59"/>
    <w:rsid w:val="005328A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fontTable" Target="fontTable.xml"/><Relationship Id="rId7" Type="http://schemas.openxmlformats.org/officeDocument/2006/relationships/hyperlink" Target="mailto:sustainability-committee@illinois.edu" TargetMode="Externa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Q8lhlgaD+CRSrq4ey1C/RoFHA==">AMUW2mVwsTEJGsXyNRiYoLFaW5dWjsat7hxeyckWazpmluegLJZJ6qlDK+I8pwmBPXp74jp7bq8cK4PR7dPax5HaHRYNGfODyicta8LSkTnHpBthDQfjSnM=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4893896-C8CE-4802-AFB8-58E2E7F389E9}"/>
</file>

<file path=customXML/itemProps3.xml><?xml version="1.0" encoding="utf-8"?>
<ds:datastoreItem xmlns:ds="http://schemas.openxmlformats.org/officeDocument/2006/customXml" ds:itemID="{89233BC3-5C0B-49B2-A3A5-17A8BEAB06DF}"/>
</file>

<file path=customXML/itemProps4.xml><?xml version="1.0" encoding="utf-8"?>
<ds:datastoreItem xmlns:ds="http://schemas.openxmlformats.org/officeDocument/2006/customXml" ds:itemID="{1EC36773-35E6-42BF-AB2F-AFC32D96B74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dcterms:created xsi:type="dcterms:W3CDTF">2020-09-18T22:10:00Z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