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3096875" w:rsidR="00CE3A43" w:rsidRDefault="00DC7C80" w:rsidP="00CE3A43">
      <w:r w:rsidRPr="00DC7C80">
        <w:rPr>
          <w:b/>
        </w:rPr>
        <w:t>Project Name:</w:t>
      </w:r>
      <w:r>
        <w:t xml:space="preserve"> </w:t>
      </w:r>
      <w:sdt>
        <w:sdtPr>
          <w:id w:val="1458991789"/>
          <w:placeholder>
            <w:docPart w:val="47F92384B0E7CF4D841A9C0131791713"/>
          </w:placeholder>
        </w:sdtPr>
        <w:sdtEndPr/>
        <w:sdtContent>
          <w:r w:rsidR="007509A1">
            <w:t>Engineering Hall VAV Box Upgrades</w:t>
          </w:r>
        </w:sdtContent>
      </w:sdt>
    </w:p>
    <w:p w14:paraId="3B2FA79E" w14:textId="77777777" w:rsidR="00CE3A43" w:rsidRPr="00CE3A43" w:rsidRDefault="00CE3A43" w:rsidP="00CE3A43"/>
    <w:p w14:paraId="2E3E22A7" w14:textId="579987E6" w:rsidR="00CE3A43" w:rsidRDefault="00CE3A43" w:rsidP="00CE3A43">
      <w:r>
        <w:rPr>
          <w:b/>
        </w:rPr>
        <w:t>Date of Report Submission:</w:t>
      </w:r>
      <w:r>
        <w:t xml:space="preserve"> </w:t>
      </w:r>
      <w:sdt>
        <w:sdtPr>
          <w:id w:val="-1136871975"/>
          <w:placeholder>
            <w:docPart w:val="277B1D76FEB6AC4A9D4031EA2B1D51AB"/>
          </w:placeholder>
          <w:date w:fullDate="2020-01-21T00:00:00Z">
            <w:dateFormat w:val="M/d/yyyy"/>
            <w:lid w:val="en-US"/>
            <w:storeMappedDataAs w:val="dateTime"/>
            <w:calendar w:val="gregorian"/>
          </w:date>
        </w:sdtPr>
        <w:sdtEndPr/>
        <w:sdtContent>
          <w:r w:rsidR="007509A1">
            <w:t>1/21/2020</w:t>
          </w:r>
        </w:sdtContent>
      </w:sdt>
    </w:p>
    <w:p w14:paraId="07E67AF0" w14:textId="77777777" w:rsidR="00CD6873" w:rsidRDefault="00CD6873" w:rsidP="005328A2">
      <w:pPr>
        <w:rPr>
          <w:b/>
        </w:rPr>
      </w:pPr>
    </w:p>
    <w:p w14:paraId="230DFE83" w14:textId="107F8A3A"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01CC1CEF" w:rsidR="005328A2" w:rsidRDefault="007509A1" w:rsidP="005328A2">
          <w:r>
            <w:t xml:space="preserve">Upgrade variable air volume (VAV) boxes to Direct Digital Controls and room level occupancy sensors in Engineering Hall. These measures </w:t>
          </w:r>
          <w:r w:rsidR="00E11329">
            <w:t>will</w:t>
          </w:r>
          <w:r>
            <w:t xml:space="preserve"> allow for scheduling and programming the air flow to the areas served, which will reduce the energy consumption for heating, cooling, and electricity. </w:t>
          </w:r>
          <w:r w:rsidR="00E11329">
            <w:t>Currently the space is utilizing</w:t>
          </w:r>
          <w:r>
            <w:t xml:space="preserve"> pneumatically controlled devices, which were not able to be adjusted on a schedule, so they ran constantly at one specific set point. This resul</w:t>
          </w:r>
          <w:r w:rsidR="00E11329">
            <w:t>ts</w:t>
          </w:r>
          <w:r>
            <w:t xml:space="preserve"> in a lack of ability to adjust to changing environmental conditions and result</w:t>
          </w:r>
          <w:r w:rsidR="00E11329">
            <w:t>s</w:t>
          </w:r>
          <w:r>
            <w:t xml:space="preserve"> in less than optimal operating conditions. </w:t>
          </w:r>
          <w:r w:rsidR="00E11329">
            <w:t>Making these scheduled systems for different settings will lower the unnecessary energy consumption in a building that gets a lot of use.</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50EC812C" w14:textId="6EDD04FC" w:rsidR="00CD6332" w:rsidRDefault="000D1986" w:rsidP="00BB0841">
          <w:pPr>
            <w:spacing w:after="240"/>
          </w:pPr>
          <w:r>
            <w:t xml:space="preserve">Significant energy reductions were achieved as part of the re-commissioning process. Many items were attended to in the building, where other funding sources were also involved.  </w:t>
          </w:r>
        </w:p>
        <w:p w14:paraId="4E8C0490" w14:textId="4DA8F4AC" w:rsidR="000D1986" w:rsidRDefault="00CD6332" w:rsidP="00BB0841">
          <w:pPr>
            <w:spacing w:after="240"/>
          </w:pPr>
          <w:r>
            <w:t>This project was completed over the span of</w:t>
          </w:r>
          <w:r w:rsidR="00C30C47">
            <w:t xml:space="preserve"> 5</w:t>
          </w:r>
          <w:r>
            <w:t xml:space="preserve"> months</w:t>
          </w:r>
          <w:r w:rsidR="00C30C47">
            <w:t xml:space="preserve">, starting in July (2019) and ending in November (2019) </w:t>
          </w:r>
          <w:proofErr w:type="gramStart"/>
          <w:r w:rsidR="00C30C47">
            <w:t>The</w:t>
          </w:r>
          <w:proofErr w:type="gramEnd"/>
          <w:r w:rsidR="00C30C47">
            <w:t xml:space="preserve"> project originally was to convert one floor from pneumatic to DDC control using SSC funds. Facilities and Services provided additional funds and two floors, for a total of 54 boxes that were converted to DDC control with occupancy sensors. These upgrades, along with Facilities and Services recommissioning group going through the building, have resulted in approximat</w:t>
          </w:r>
          <w:r w:rsidR="009E7E3F">
            <w:t>ely 50% utility reduction for FY</w:t>
          </w:r>
          <w:r w:rsidR="00C30C47">
            <w:t xml:space="preserve">18-FY19. These initiatives have greatly impacted the total energy expense for the building. </w:t>
          </w:r>
          <w:r w:rsidR="00327056">
            <w:t>These savings are observed in the monthly chart below, with January having the biggest saving YTD at $16,602.</w:t>
          </w:r>
        </w:p>
        <w:p w14:paraId="102706FB" w14:textId="6C97D8C8" w:rsidR="000D1986" w:rsidRDefault="00CD6332" w:rsidP="00BB0841">
          <w:pPr>
            <w:spacing w:after="240"/>
            <w:rPr>
              <w:b/>
            </w:rPr>
          </w:pPr>
          <w:r>
            <w:lastRenderedPageBreak/>
            <w:t xml:space="preserve"> </w:t>
          </w:r>
          <w:r w:rsidR="000D1986">
            <w:rPr>
              <w:b/>
              <w:noProof/>
            </w:rPr>
            <w:drawing>
              <wp:inline distT="0" distB="0" distL="0" distR="0" wp14:anchorId="65EA1FD0" wp14:editId="658F891D">
                <wp:extent cx="5943600" cy="4483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483735"/>
                        </a:xfrm>
                        <a:prstGeom prst="rect">
                          <a:avLst/>
                        </a:prstGeom>
                      </pic:spPr>
                    </pic:pic>
                  </a:graphicData>
                </a:graphic>
              </wp:inline>
            </w:drawing>
          </w:r>
        </w:p>
        <w:p w14:paraId="6D8F3FF2" w14:textId="71C43B62" w:rsidR="00DA0BC8" w:rsidRPr="00BB0841" w:rsidRDefault="009E7E3F" w:rsidP="00BB0841">
          <w:pPr>
            <w:spacing w:after="240"/>
            <w:rPr>
              <w:b/>
              <w:bCs/>
              <w:color w:val="ED7D31"/>
              <w:sz w:val="32"/>
              <w:szCs w:val="32"/>
            </w:rPr>
          </w:pPr>
        </w:p>
      </w:sdtContent>
    </w:sdt>
    <w:p w14:paraId="0F926F1F" w14:textId="71AF0AAC" w:rsidR="005328A2" w:rsidRPr="00CE3A43" w:rsidRDefault="00DA0BC8" w:rsidP="00DA0BC8">
      <w:pPr>
        <w:rPr>
          <w:b/>
        </w:rPr>
      </w:pPr>
      <w:r w:rsidRPr="00CE3A43">
        <w:rPr>
          <w:b/>
        </w:rPr>
        <w:t xml:space="preserve"> </w:t>
      </w:r>
      <w:r w:rsidR="00707581">
        <w:rPr>
          <w:b/>
        </w:rPr>
        <w:t>Summary of Project Expenditures</w:t>
      </w:r>
      <w:r w:rsidR="00F0350A" w:rsidRPr="00CE3A43">
        <w:rPr>
          <w:b/>
        </w:rPr>
        <w:t>:</w:t>
      </w:r>
    </w:p>
    <w:sdt>
      <w:sdtPr>
        <w:id w:val="-816953790"/>
        <w:placeholder>
          <w:docPart w:val="55EF7CDD6DB41446A55C3F10D909DE42"/>
        </w:placeholder>
      </w:sdtPr>
      <w:sdtEndPr/>
      <w:sdtContent>
        <w:p w14:paraId="73DE7491" w14:textId="0D53240A" w:rsidR="00327056" w:rsidRDefault="00327056" w:rsidP="00327056">
          <w:pPr>
            <w:rPr>
              <w:rFonts w:ascii="Calibri" w:eastAsia="Times New Roman" w:hAnsi="Calibri" w:cs="Calibri"/>
              <w:color w:val="000000"/>
              <w:sz w:val="22"/>
              <w:szCs w:val="22"/>
            </w:rPr>
          </w:pPr>
          <w:r w:rsidRPr="00327056">
            <w:t>The 1</w:t>
          </w:r>
          <w:r w:rsidRPr="00327056">
            <w:rPr>
              <w:vertAlign w:val="superscript"/>
            </w:rPr>
            <w:t>st</w:t>
          </w:r>
          <w:r w:rsidRPr="00327056">
            <w:t xml:space="preserve"> and 4</w:t>
          </w:r>
          <w:r w:rsidRPr="00327056">
            <w:rPr>
              <w:vertAlign w:val="superscript"/>
            </w:rPr>
            <w:t>th</w:t>
          </w:r>
          <w:r w:rsidRPr="00327056">
            <w:t xml:space="preserve"> floors were converted to DDC for a total cost of $129,388, with $57,214 in labor and $46,385 in material. The Recommissioning process had a total cost of $575,000.</w:t>
          </w:r>
          <w:r>
            <w:t xml:space="preserve"> In total, $104,600 of SSC funding was spent on this project.</w:t>
          </w:r>
          <w:r w:rsidRPr="00327056">
            <w:rPr>
              <w:rFonts w:ascii="Calibri" w:eastAsia="Times New Roman" w:hAnsi="Calibri" w:cs="Calibri"/>
              <w:color w:val="000000"/>
              <w:sz w:val="22"/>
              <w:szCs w:val="22"/>
            </w:rPr>
            <w:t xml:space="preserve"> </w:t>
          </w:r>
        </w:p>
        <w:p w14:paraId="382AD0A4" w14:textId="77777777" w:rsidR="00327056" w:rsidRPr="00327056" w:rsidRDefault="00327056" w:rsidP="00327056">
          <w:pPr>
            <w:rPr>
              <w:rFonts w:ascii="Calibri" w:eastAsia="Times New Roman" w:hAnsi="Calibri" w:cs="Calibri"/>
              <w:sz w:val="22"/>
              <w:szCs w:val="22"/>
            </w:rPr>
          </w:pPr>
          <w:r w:rsidRPr="00327056">
            <w:rPr>
              <w:rFonts w:ascii="Calibri" w:eastAsia="Times New Roman" w:hAnsi="Calibri" w:cs="Calibri"/>
              <w:sz w:val="22"/>
              <w:szCs w:val="22"/>
            </w:rPr>
            <w:t xml:space="preserve">There is no way to calculate how much savings were achieved directly from converting the boxes to DDC alone since that work and the recommissioning process were performed simultaneously, but a simple payback calculation for the total initiative is just under 4 years. This is using the total utility expense for FY19 at $376,158 and assuming we continue to have a 50% decrease in utilities.   </w:t>
          </w:r>
        </w:p>
        <w:p w14:paraId="3074E0EB" w14:textId="0018E81F" w:rsidR="00327056" w:rsidRPr="00327056" w:rsidRDefault="00327056" w:rsidP="00327056"/>
        <w:p w14:paraId="7FBDA8D0" w14:textId="383DD43E" w:rsidR="005328A2" w:rsidRDefault="009E7E3F" w:rsidP="005328A2"/>
      </w:sdtContent>
    </w:sdt>
    <w:p w14:paraId="2FD3CB9C" w14:textId="633952CE" w:rsidR="00F0350A" w:rsidRPr="00CE3A43" w:rsidRDefault="00A246FC" w:rsidP="00F0350A">
      <w:pPr>
        <w:rPr>
          <w:b/>
        </w:rPr>
      </w:pPr>
      <w:r>
        <w:rPr>
          <w:b/>
        </w:rPr>
        <w:br/>
      </w:r>
      <w:r w:rsidR="00DA0BC8">
        <w:rPr>
          <w:b/>
        </w:rPr>
        <w:t>Problems/Challenges Encountered</w:t>
      </w:r>
    </w:p>
    <w:sdt>
      <w:sdtPr>
        <w:rPr>
          <w:highlight w:val="yellow"/>
        </w:rPr>
        <w:id w:val="-974516443"/>
        <w:placeholder>
          <w:docPart w:val="2699159348FB3649816EF2AF890988D9"/>
        </w:placeholder>
      </w:sdtPr>
      <w:sdtEndPr>
        <w:rPr>
          <w:b/>
          <w:highlight w:val="none"/>
        </w:rPr>
      </w:sdtEndPr>
      <w:sdtContent>
        <w:sdt>
          <w:sdtPr>
            <w:id w:val="427929274"/>
            <w:placeholder>
              <w:docPart w:val="24ED2AF2442D4E5DBE15C029A75093BF"/>
            </w:placeholder>
          </w:sdtPr>
          <w:sdtEndPr/>
          <w:sdtContent>
            <w:p w14:paraId="3804A6D8" w14:textId="44297DBB" w:rsidR="00327056" w:rsidRPr="00327056" w:rsidRDefault="00327056" w:rsidP="00327056">
              <w:r w:rsidRPr="00327056">
                <w:t xml:space="preserve">There are always challenges when performing project work in a fully occupied building. There is significant amount of coordination with the occupants on getting access to office spaces, labs and classrooms. </w:t>
              </w:r>
            </w:p>
            <w:p w14:paraId="258174B4" w14:textId="77777777" w:rsidR="00327056" w:rsidRPr="00327056" w:rsidRDefault="00327056" w:rsidP="00327056"/>
            <w:p w14:paraId="7266D4C3" w14:textId="77777777" w:rsidR="00327056" w:rsidRDefault="00327056" w:rsidP="00327056">
              <w:pPr>
                <w:rPr>
                  <w:color w:val="FF0000"/>
                </w:rPr>
              </w:pPr>
              <w:r w:rsidRPr="00327056">
                <w:lastRenderedPageBreak/>
                <w:t xml:space="preserve">This was one of the first buildings utilizing a different VAV controller that provided some additional outputs needed for room control. It was observed that these controllers had issues controlling at the lower air flows so minimums were required to prevent the control loop from hunting.  </w:t>
              </w:r>
            </w:p>
          </w:sdtContent>
        </w:sdt>
        <w:p w14:paraId="28B9ED3E" w14:textId="06C93EE3" w:rsidR="00E11329" w:rsidRPr="00327056" w:rsidRDefault="009E7E3F" w:rsidP="00DA0BC8"/>
      </w:sdtContent>
    </w:sdt>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65BF4AEA" w:rsidR="005328A2" w:rsidRDefault="00E11329" w:rsidP="005328A2">
          <w:r>
            <w:t>As the student lead/intern spearheading the proposal, I participated in the process and gained useful experience. The floors that were updated were primarily student use classrooms, lecture rooms, computer and lab space. The engineering students will also benefit from improved HVAC performance and experience a more comfortable work environment. These systems will be monitored through the energy control center resulting in less down time and improved response times for HVAC conditions.</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p w14:paraId="7D645861" w14:textId="591A4FC7" w:rsidR="00F0350A" w:rsidRDefault="00B4209C" w:rsidP="00F0350A">
      <w:r>
        <w:t xml:space="preserve">College of Engineering leadership is well aware of this project. </w:t>
      </w:r>
    </w:p>
    <w:p w14:paraId="7EF6B212" w14:textId="77777777" w:rsidR="00B4209C" w:rsidRDefault="00B4209C"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4A2D483B" w14:textId="16EEFB24" w:rsidR="00B4209C" w:rsidRDefault="00B4209C" w:rsidP="00F0350A">
          <w:r>
            <w:t>This was a good project</w:t>
          </w:r>
          <w:r w:rsidR="009E7E3F">
            <w:t>. We</w:t>
          </w:r>
          <w:bookmarkStart w:id="0" w:name="_GoBack"/>
          <w:bookmarkEnd w:id="0"/>
          <w:r>
            <w:t xml:space="preserve"> should be doing more of this type of work on campus. </w:t>
          </w:r>
        </w:p>
        <w:p w14:paraId="0EE77921" w14:textId="4638ECFB" w:rsidR="00F0350A" w:rsidRDefault="009E7E3F" w:rsidP="00F0350A"/>
      </w:sdtContent>
    </w:sdt>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9" w:history="1">
        <w:r w:rsidR="000F4785">
          <w:rPr>
            <w:rStyle w:val="Hyperlink"/>
          </w:rPr>
          <w:t>sustainability-committee@illinois.edu</w:t>
        </w:r>
      </w:hyperlink>
      <w:r>
        <w:t>. Thank you again for your commitment to sustainability.</w:t>
      </w:r>
    </w:p>
    <w:sectPr w:rsidR="00707581"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C4F50" w14:textId="77777777" w:rsidR="00EC481A" w:rsidRDefault="00EC481A" w:rsidP="00DC7C80">
      <w:r>
        <w:separator/>
      </w:r>
    </w:p>
  </w:endnote>
  <w:endnote w:type="continuationSeparator" w:id="0">
    <w:p w14:paraId="7405B3F5" w14:textId="77777777" w:rsidR="00EC481A" w:rsidRDefault="00EC481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6512F" w14:textId="77777777" w:rsidR="00EC481A" w:rsidRDefault="00EC481A" w:rsidP="00DC7C80">
      <w:r>
        <w:separator/>
      </w:r>
    </w:p>
  </w:footnote>
  <w:footnote w:type="continuationSeparator" w:id="0">
    <w:p w14:paraId="21440937" w14:textId="77777777" w:rsidR="00EC481A" w:rsidRDefault="00EC481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A05B7"/>
    <w:rsid w:val="000C12F4"/>
    <w:rsid w:val="000D1986"/>
    <w:rsid w:val="000F4785"/>
    <w:rsid w:val="001458A2"/>
    <w:rsid w:val="00155E19"/>
    <w:rsid w:val="0019761A"/>
    <w:rsid w:val="001E19A1"/>
    <w:rsid w:val="00201BEB"/>
    <w:rsid w:val="00281DED"/>
    <w:rsid w:val="002F77C4"/>
    <w:rsid w:val="00327056"/>
    <w:rsid w:val="00342E3C"/>
    <w:rsid w:val="004B1A52"/>
    <w:rsid w:val="005328A2"/>
    <w:rsid w:val="00581B04"/>
    <w:rsid w:val="005B2B5D"/>
    <w:rsid w:val="006A5B7A"/>
    <w:rsid w:val="006B7FAE"/>
    <w:rsid w:val="006D1C9A"/>
    <w:rsid w:val="00707581"/>
    <w:rsid w:val="007509A1"/>
    <w:rsid w:val="007F7599"/>
    <w:rsid w:val="00863317"/>
    <w:rsid w:val="00865B37"/>
    <w:rsid w:val="008D0235"/>
    <w:rsid w:val="008F1DCB"/>
    <w:rsid w:val="00904C0C"/>
    <w:rsid w:val="009E7E3F"/>
    <w:rsid w:val="00A246FC"/>
    <w:rsid w:val="00AC3625"/>
    <w:rsid w:val="00B4209C"/>
    <w:rsid w:val="00B91BDE"/>
    <w:rsid w:val="00BB0841"/>
    <w:rsid w:val="00C25D84"/>
    <w:rsid w:val="00C3082D"/>
    <w:rsid w:val="00C30C47"/>
    <w:rsid w:val="00C7625A"/>
    <w:rsid w:val="00C915DE"/>
    <w:rsid w:val="00CC7D01"/>
    <w:rsid w:val="00CD6332"/>
    <w:rsid w:val="00CD6873"/>
    <w:rsid w:val="00CE3A43"/>
    <w:rsid w:val="00D313B5"/>
    <w:rsid w:val="00DA0BC8"/>
    <w:rsid w:val="00DB7CC3"/>
    <w:rsid w:val="00DC4030"/>
    <w:rsid w:val="00DC7C80"/>
    <w:rsid w:val="00DE1830"/>
    <w:rsid w:val="00E07C53"/>
    <w:rsid w:val="00E11329"/>
    <w:rsid w:val="00E45421"/>
    <w:rsid w:val="00EC481A"/>
    <w:rsid w:val="00F0350A"/>
    <w:rsid w:val="00FB537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E6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6122">
      <w:bodyDiv w:val="1"/>
      <w:marLeft w:val="0"/>
      <w:marRight w:val="0"/>
      <w:marTop w:val="0"/>
      <w:marBottom w:val="0"/>
      <w:divBdr>
        <w:top w:val="none" w:sz="0" w:space="0" w:color="auto"/>
        <w:left w:val="none" w:sz="0" w:space="0" w:color="auto"/>
        <w:bottom w:val="none" w:sz="0" w:space="0" w:color="auto"/>
        <w:right w:val="none" w:sz="0" w:space="0" w:color="auto"/>
      </w:divBdr>
    </w:div>
    <w:div w:id="626083809">
      <w:bodyDiv w:val="1"/>
      <w:marLeft w:val="0"/>
      <w:marRight w:val="0"/>
      <w:marTop w:val="0"/>
      <w:marBottom w:val="0"/>
      <w:divBdr>
        <w:top w:val="none" w:sz="0" w:space="0" w:color="auto"/>
        <w:left w:val="none" w:sz="0" w:space="0" w:color="auto"/>
        <w:bottom w:val="none" w:sz="0" w:space="0" w:color="auto"/>
        <w:right w:val="none" w:sz="0" w:space="0" w:color="auto"/>
      </w:divBdr>
    </w:div>
    <w:div w:id="772550555">
      <w:bodyDiv w:val="1"/>
      <w:marLeft w:val="0"/>
      <w:marRight w:val="0"/>
      <w:marTop w:val="0"/>
      <w:marBottom w:val="0"/>
      <w:divBdr>
        <w:top w:val="none" w:sz="0" w:space="0" w:color="auto"/>
        <w:left w:val="none" w:sz="0" w:space="0" w:color="auto"/>
        <w:bottom w:val="none" w:sz="0" w:space="0" w:color="auto"/>
        <w:right w:val="none" w:sz="0" w:space="0" w:color="auto"/>
      </w:divBdr>
    </w:div>
    <w:div w:id="1600798936">
      <w:bodyDiv w:val="1"/>
      <w:marLeft w:val="0"/>
      <w:marRight w:val="0"/>
      <w:marTop w:val="0"/>
      <w:marBottom w:val="0"/>
      <w:divBdr>
        <w:top w:val="none" w:sz="0" w:space="0" w:color="auto"/>
        <w:left w:val="none" w:sz="0" w:space="0" w:color="auto"/>
        <w:bottom w:val="none" w:sz="0" w:space="0" w:color="auto"/>
        <w:right w:val="none" w:sz="0" w:space="0" w:color="auto"/>
      </w:divBdr>
    </w:div>
    <w:div w:id="1703285157">
      <w:bodyDiv w:val="1"/>
      <w:marLeft w:val="0"/>
      <w:marRight w:val="0"/>
      <w:marTop w:val="0"/>
      <w:marBottom w:val="0"/>
      <w:divBdr>
        <w:top w:val="none" w:sz="0" w:space="0" w:color="auto"/>
        <w:left w:val="none" w:sz="0" w:space="0" w:color="auto"/>
        <w:bottom w:val="none" w:sz="0" w:space="0" w:color="auto"/>
        <w:right w:val="none" w:sz="0" w:space="0" w:color="auto"/>
      </w:divBdr>
    </w:div>
    <w:div w:id="1826124555">
      <w:bodyDiv w:val="1"/>
      <w:marLeft w:val="0"/>
      <w:marRight w:val="0"/>
      <w:marTop w:val="0"/>
      <w:marBottom w:val="0"/>
      <w:divBdr>
        <w:top w:val="none" w:sz="0" w:space="0" w:color="auto"/>
        <w:left w:val="none" w:sz="0" w:space="0" w:color="auto"/>
        <w:bottom w:val="none" w:sz="0" w:space="0" w:color="auto"/>
        <w:right w:val="none" w:sz="0" w:space="0" w:color="auto"/>
      </w:divBdr>
    </w:div>
    <w:div w:id="18268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tainability-committee@illinois.ed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99683E"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99683E"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99683E"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99683E"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99683E"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99683E"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99683E" w:rsidRDefault="00D535C6">
          <w:pPr>
            <w:pStyle w:val="5E77DC31F3922A41A5C21E186E2EFD2D"/>
          </w:pPr>
          <w:r>
            <w:rPr>
              <w:rStyle w:val="PlaceholderText"/>
            </w:rPr>
            <w:t>How were students been involved in your project?</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99683E" w:rsidRDefault="0099683E"/>
      </w:docPartBody>
    </w:docPart>
    <w:docPart>
      <w:docPartPr>
        <w:name w:val="24ED2AF2442D4E5DBE15C029A75093BF"/>
        <w:category>
          <w:name w:val="General"/>
          <w:gallery w:val="placeholder"/>
        </w:category>
        <w:types>
          <w:type w:val="bbPlcHdr"/>
        </w:types>
        <w:behaviors>
          <w:behavior w:val="content"/>
        </w:behaviors>
        <w:guid w:val="{C37AB1F4-3611-4BCB-9A25-DBD286A587EA}"/>
      </w:docPartPr>
      <w:docPartBody>
        <w:p w:rsidR="00A917E8" w:rsidRDefault="006A39A3" w:rsidP="006A39A3">
          <w:pPr>
            <w:pStyle w:val="24ED2AF2442D4E5DBE15C029A75093BF"/>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C6"/>
    <w:rsid w:val="002E5397"/>
    <w:rsid w:val="00605874"/>
    <w:rsid w:val="006A39A3"/>
    <w:rsid w:val="0099683E"/>
    <w:rsid w:val="00A917E8"/>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9A3"/>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24ED2AF2442D4E5DBE15C029A75093BF">
    <w:name w:val="24ED2AF2442D4E5DBE15C029A75093BF"/>
    <w:rsid w:val="006A39A3"/>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9A3"/>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24ED2AF2442D4E5DBE15C029A75093BF">
    <w:name w:val="24ED2AF2442D4E5DBE15C029A75093BF"/>
    <w:rsid w:val="006A39A3"/>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B7126-9786-4B7F-8DBC-E22E3C7149C3}"/>
</file>

<file path=customXml/itemProps2.xml><?xml version="1.0" encoding="utf-8"?>
<ds:datastoreItem xmlns:ds="http://schemas.openxmlformats.org/officeDocument/2006/customXml" ds:itemID="{737EEB1B-9F7B-4584-9334-FD4C16EBA7F8}"/>
</file>

<file path=customXml/itemProps3.xml><?xml version="1.0" encoding="utf-8"?>
<ds:datastoreItem xmlns:ds="http://schemas.openxmlformats.org/officeDocument/2006/customXml" ds:itemID="{C7981A20-BBE8-4911-AF93-EEEED039EF8C}"/>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Madeline Barone</cp:lastModifiedBy>
  <cp:revision>3</cp:revision>
  <dcterms:created xsi:type="dcterms:W3CDTF">2020-01-27T15:50:00Z</dcterms:created>
  <dcterms:modified xsi:type="dcterms:W3CDTF">2020-01-29T15:49:00Z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