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B114" w14:textId="77777777" w:rsidR="00DC7C80" w:rsidRDefault="00DC7C80">
      <w:pPr>
        <w:rPr>
          <w:i/>
        </w:rPr>
      </w:pPr>
      <w:bookmarkStart w:id="0" w:name="_GoBack"/>
      <w:bookmarkEnd w:id="0"/>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9"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10"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762C6198" w:rsidR="00DC7C80" w:rsidRDefault="00DC7C80" w:rsidP="00DC7C80">
      <w:r w:rsidRPr="00DC7C80">
        <w:rPr>
          <w:b/>
        </w:rPr>
        <w:t>Project Name:</w:t>
      </w:r>
      <w:r>
        <w:t xml:space="preserve"> </w:t>
      </w:r>
      <w:sdt>
        <w:sdtPr>
          <w:id w:val="1458991789"/>
          <w:placeholder>
            <w:docPart w:val="27C75378D9BBBE40B4B253AB0140005A"/>
          </w:placeholder>
        </w:sdtPr>
        <w:sdtEndPr/>
        <w:sdtContent>
          <w:r w:rsidR="003B6E4C">
            <w:t>Bevier Hall Occupancy Sensors</w:t>
          </w:r>
        </w:sdtContent>
      </w:sdt>
    </w:p>
    <w:p w14:paraId="54604C4F" w14:textId="6955E52E"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F879A5">
            <w:t>$17,5</w:t>
          </w:r>
          <w:r w:rsidR="004A2325">
            <w:t>0</w:t>
          </w:r>
          <w:r w:rsidR="00F879A5">
            <w:t>0</w:t>
          </w:r>
        </w:sdtContent>
      </w:sdt>
    </w:p>
    <w:p w14:paraId="0D5C438D" w14:textId="22C362BF"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B6E4C">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F879A5">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0BE82C77"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3B6E4C">
            <w:t>Bradley Klein</w:t>
          </w:r>
        </w:sdtContent>
      </w:sdt>
      <w:r>
        <w:tab/>
      </w:r>
    </w:p>
    <w:p w14:paraId="23E0CBFE" w14:textId="7CE375A2" w:rsidR="005328A2" w:rsidRDefault="005328A2" w:rsidP="00DC7C80">
      <w:r>
        <w:t xml:space="preserve">Unit/Department: </w:t>
      </w:r>
      <w:r>
        <w:tab/>
      </w:r>
      <w:sdt>
        <w:sdtPr>
          <w:id w:val="-23410409"/>
          <w:placeholder>
            <w:docPart w:val="12F1196DF1EDF1429215A7E4CE80349F"/>
          </w:placeholder>
          <w:text/>
        </w:sdtPr>
        <w:sdtEndPr/>
        <w:sdtContent>
          <w:r w:rsidR="003B6E4C">
            <w:t>Facilities &amp; Services/</w:t>
          </w:r>
          <w:r w:rsidR="00F879A5">
            <w:t>Deferred Maintenance</w:t>
          </w:r>
        </w:sdtContent>
      </w:sdt>
    </w:p>
    <w:p w14:paraId="01FE8F31" w14:textId="20291103" w:rsidR="005328A2" w:rsidRDefault="005328A2" w:rsidP="00DC7C80">
      <w:r>
        <w:t>Email Address:</w:t>
      </w:r>
      <w:r>
        <w:tab/>
        <w:t xml:space="preserve"> </w:t>
      </w:r>
      <w:r>
        <w:tab/>
      </w:r>
      <w:sdt>
        <w:sdtPr>
          <w:id w:val="-1164936359"/>
          <w:placeholder>
            <w:docPart w:val="6CC19A0EAA87DA47AA6A816DF035A785"/>
          </w:placeholder>
          <w:text/>
        </w:sdtPr>
        <w:sdtEndPr/>
        <w:sdtContent>
          <w:r w:rsidR="003B6E4C">
            <w:t>bradklei@illinois.edu</w:t>
          </w:r>
        </w:sdtContent>
      </w:sdt>
    </w:p>
    <w:p w14:paraId="1DC7FBF5" w14:textId="72E3928F" w:rsidR="005328A2" w:rsidRDefault="005328A2" w:rsidP="00DC7C80">
      <w:r>
        <w:t xml:space="preserve">Phone Number: </w:t>
      </w:r>
      <w:r>
        <w:tab/>
      </w:r>
      <w:sdt>
        <w:sdtPr>
          <w:id w:val="1946800381"/>
          <w:placeholder>
            <w:docPart w:val="10EB5F53E53D5246ACFC31F965E1B365"/>
          </w:placeholder>
          <w:text/>
        </w:sdtPr>
        <w:sdtEndPr/>
        <w:sdtContent>
          <w:r w:rsidR="003B6E4C">
            <w:t>217-300-3400</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316331B0" w:rsidR="00E63196" w:rsidRDefault="00E63196" w:rsidP="00E63196">
      <w:r>
        <w:t xml:space="preserve">Contact Name:  </w:t>
      </w:r>
      <w:r>
        <w:tab/>
      </w:r>
      <w:sdt>
        <w:sdtPr>
          <w:id w:val="1811748466"/>
          <w:placeholder>
            <w:docPart w:val="AA5DEA62F3E66C48B9D70E9697C2C8AE"/>
          </w:placeholder>
          <w:text/>
        </w:sdtPr>
        <w:sdtEndPr/>
        <w:sdtContent>
          <w:r w:rsidR="00F879A5">
            <w:t>Doris Reeser</w:t>
          </w:r>
        </w:sdtContent>
      </w:sdt>
      <w:r>
        <w:tab/>
      </w:r>
    </w:p>
    <w:p w14:paraId="2F766D00" w14:textId="016DB3C7" w:rsidR="00E63196" w:rsidRDefault="00E63196" w:rsidP="00E63196">
      <w:r>
        <w:t xml:space="preserve">Unit/Department: </w:t>
      </w:r>
      <w:r>
        <w:tab/>
      </w:r>
      <w:sdt>
        <w:sdtPr>
          <w:id w:val="1907340094"/>
          <w:placeholder>
            <w:docPart w:val="90705AF30BC3C34C8968BB62BAF6FA77"/>
          </w:placeholder>
          <w:text/>
        </w:sdtPr>
        <w:sdtEndPr/>
        <w:sdtContent>
          <w:r w:rsidR="003B6E4C">
            <w:t>Facilities &amp; Services/</w:t>
          </w:r>
          <w:r w:rsidR="00F879A5">
            <w:t>Deferred Maintenance</w:t>
          </w:r>
        </w:sdtContent>
      </w:sdt>
    </w:p>
    <w:p w14:paraId="6D405FA8" w14:textId="300C3393" w:rsidR="00E63196" w:rsidRDefault="00E63196" w:rsidP="00E63196">
      <w:r>
        <w:t>Email Address:</w:t>
      </w:r>
      <w:r>
        <w:tab/>
        <w:t xml:space="preserve"> </w:t>
      </w:r>
      <w:r>
        <w:tab/>
      </w:r>
      <w:sdt>
        <w:sdtPr>
          <w:id w:val="-1465573181"/>
          <w:placeholder>
            <w:docPart w:val="989B73DC09CF9B429830C54B2BBA7BC4"/>
          </w:placeholder>
          <w:text/>
        </w:sdtPr>
        <w:sdtEndPr/>
        <w:sdtContent>
          <w:r w:rsidR="00F879A5">
            <w:t>dreeser</w:t>
          </w:r>
          <w:r w:rsidR="003B6E4C">
            <w:t>@illinois.edu</w:t>
          </w:r>
        </w:sdtContent>
      </w:sdt>
    </w:p>
    <w:p w14:paraId="59A294E2" w14:textId="0AF7E773" w:rsidR="00E63196" w:rsidRDefault="00E63196" w:rsidP="00E63196">
      <w:r>
        <w:t xml:space="preserve">Phone Number: </w:t>
      </w:r>
      <w:r>
        <w:tab/>
      </w:r>
      <w:sdt>
        <w:sdtPr>
          <w:id w:val="608088343"/>
          <w:placeholder>
            <w:docPart w:val="F545FE5D6C9BAE4095DC1A286DAB1C71"/>
          </w:placeholder>
          <w:text/>
        </w:sdtPr>
        <w:sdtEndPr/>
        <w:sdtContent>
          <w:r w:rsidR="003B6E4C">
            <w:t>217-</w:t>
          </w:r>
          <w:r w:rsidR="00F879A5">
            <w:t>244-3101</w:t>
          </w:r>
        </w:sdtContent>
      </w:sdt>
    </w:p>
    <w:p w14:paraId="4D368ED2" w14:textId="36A9E49C" w:rsidR="00E63196" w:rsidRDefault="00E63196" w:rsidP="00DC7C80">
      <w:r>
        <w:t xml:space="preserve">Organization Code: </w:t>
      </w:r>
      <w:r>
        <w:tab/>
      </w:r>
      <w:sdt>
        <w:sdtPr>
          <w:id w:val="-647743699"/>
          <w:placeholder>
            <w:docPart w:val="37987766DDA38C448A6306C1DDE8FD9A"/>
          </w:placeholder>
          <w:text/>
        </w:sdtPr>
        <w:sdtEndPr/>
        <w:sdtContent>
          <w:r w:rsidR="00974327">
            <w:t>814000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4D6343CB" w:rsidR="002503FC" w:rsidRDefault="002503FC" w:rsidP="002503FC">
      <w:r>
        <w:t xml:space="preserve">Contact Name:  </w:t>
      </w:r>
      <w:r>
        <w:tab/>
      </w:r>
      <w:sdt>
        <w:sdtPr>
          <w:id w:val="883216321"/>
          <w:placeholder>
            <w:docPart w:val="F81213A623928A49A707941EC8E9CAEA"/>
          </w:placeholder>
          <w:text/>
        </w:sdtPr>
        <w:sdtEndPr/>
        <w:sdtContent>
          <w:r w:rsidR="00F879A5">
            <w:t>Doug Wolters</w:t>
          </w:r>
        </w:sdtContent>
      </w:sdt>
      <w:r>
        <w:tab/>
      </w:r>
    </w:p>
    <w:p w14:paraId="1BD3E268" w14:textId="1B5AFD52" w:rsidR="002503FC" w:rsidRDefault="002503FC" w:rsidP="002503FC">
      <w:r>
        <w:t>Email Address:</w:t>
      </w:r>
      <w:r>
        <w:tab/>
        <w:t xml:space="preserve"> </w:t>
      </w:r>
      <w:r>
        <w:tab/>
      </w:r>
      <w:sdt>
        <w:sdtPr>
          <w:id w:val="727273900"/>
          <w:placeholder>
            <w:docPart w:val="D2CA4DC31EE55044929ADAD631030F6B"/>
          </w:placeholder>
          <w:text/>
        </w:sdtPr>
        <w:sdtEndPr/>
        <w:sdtContent>
          <w:r w:rsidR="00F879A5">
            <w:t>dwolters@illinois.edu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87"/>
        <w:gridCol w:w="3150"/>
        <w:gridCol w:w="333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6A87D78C" w:rsidR="005328A2" w:rsidRDefault="003B6E4C" w:rsidP="003B6E4C">
                <w:r>
                  <w:t>Bradley Klein</w:t>
                </w:r>
              </w:p>
            </w:tc>
          </w:sdtContent>
        </w:sdt>
        <w:sdt>
          <w:sdtPr>
            <w:id w:val="386379492"/>
            <w:text/>
          </w:sdtPr>
          <w:sdtEndPr/>
          <w:sdtContent>
            <w:tc>
              <w:tcPr>
                <w:tcW w:w="3432" w:type="dxa"/>
              </w:tcPr>
              <w:p w14:paraId="57C2062C" w14:textId="56CB4675" w:rsidR="005328A2" w:rsidRDefault="003B6E4C" w:rsidP="003B6E4C">
                <w:r>
                  <w:t>Capital Programs</w:t>
                </w:r>
              </w:p>
            </w:tc>
          </w:sdtContent>
        </w:sdt>
        <w:sdt>
          <w:sdtPr>
            <w:id w:val="736745670"/>
            <w:text/>
          </w:sdtPr>
          <w:sdtEndPr/>
          <w:sdtContent>
            <w:tc>
              <w:tcPr>
                <w:tcW w:w="3432" w:type="dxa"/>
              </w:tcPr>
              <w:p w14:paraId="4973BD1F" w14:textId="0259F482" w:rsidR="005328A2" w:rsidRDefault="003B6E4C" w:rsidP="003B6E4C">
                <w:r>
                  <w:t>bradklei@illinois.edu</w:t>
                </w:r>
              </w:p>
            </w:tc>
          </w:sdtContent>
        </w:sdt>
      </w:tr>
      <w:tr w:rsidR="005328A2" w14:paraId="0F600FC4" w14:textId="77777777" w:rsidTr="005328A2">
        <w:sdt>
          <w:sdtPr>
            <w:id w:val="-311181723"/>
            <w:text/>
          </w:sdtPr>
          <w:sdtEndPr/>
          <w:sdtContent>
            <w:tc>
              <w:tcPr>
                <w:tcW w:w="3432" w:type="dxa"/>
              </w:tcPr>
              <w:p w14:paraId="29948BCB" w14:textId="0E973CE2" w:rsidR="005328A2" w:rsidRDefault="002B64E7" w:rsidP="003B6E4C">
                <w:r>
                  <w:t>Doris Reeser</w:t>
                </w:r>
              </w:p>
            </w:tc>
          </w:sdtContent>
        </w:sdt>
        <w:sdt>
          <w:sdtPr>
            <w:id w:val="1665748983"/>
            <w:text/>
          </w:sdtPr>
          <w:sdtEndPr/>
          <w:sdtContent>
            <w:tc>
              <w:tcPr>
                <w:tcW w:w="3432" w:type="dxa"/>
              </w:tcPr>
              <w:p w14:paraId="42C3B201" w14:textId="76001821" w:rsidR="005328A2" w:rsidRDefault="003B6E4C" w:rsidP="003B6E4C">
                <w:r>
                  <w:t>Capital Programs</w:t>
                </w:r>
              </w:p>
            </w:tc>
          </w:sdtContent>
        </w:sdt>
        <w:sdt>
          <w:sdtPr>
            <w:id w:val="-1885399971"/>
            <w:text/>
          </w:sdtPr>
          <w:sdtEndPr/>
          <w:sdtContent>
            <w:tc>
              <w:tcPr>
                <w:tcW w:w="3432" w:type="dxa"/>
              </w:tcPr>
              <w:p w14:paraId="6890A03C" w14:textId="0EE50A0D" w:rsidR="005328A2" w:rsidRDefault="002B64E7" w:rsidP="002B64E7">
                <w:r>
                  <w:t>dreeser</w:t>
                </w:r>
                <w:r w:rsidR="003B6E4C">
                  <w:t>@illinois.edu</w:t>
                </w:r>
              </w:p>
            </w:tc>
          </w:sdtContent>
        </w:sdt>
      </w:tr>
      <w:tr w:rsidR="005328A2" w14:paraId="2E81D476" w14:textId="77777777" w:rsidTr="005328A2">
        <w:sdt>
          <w:sdtPr>
            <w:id w:val="-1598476469"/>
            <w:text/>
          </w:sdtPr>
          <w:sdtEndPr/>
          <w:sdtContent>
            <w:tc>
              <w:tcPr>
                <w:tcW w:w="3432" w:type="dxa"/>
              </w:tcPr>
              <w:p w14:paraId="7349903E" w14:textId="35FFEB96" w:rsidR="005328A2" w:rsidRDefault="003B6E4C" w:rsidP="003B6E4C">
                <w:r>
                  <w:t>Mark Blazis</w:t>
                </w:r>
              </w:p>
            </w:tc>
          </w:sdtContent>
        </w:sdt>
        <w:sdt>
          <w:sdtPr>
            <w:id w:val="-243182502"/>
            <w:text/>
          </w:sdtPr>
          <w:sdtEndPr/>
          <w:sdtContent>
            <w:tc>
              <w:tcPr>
                <w:tcW w:w="3432" w:type="dxa"/>
              </w:tcPr>
              <w:p w14:paraId="682F83A5" w14:textId="13B840DB" w:rsidR="005328A2" w:rsidRDefault="003B6E4C" w:rsidP="003B6E4C">
                <w:r>
                  <w:t>Interface Engineering, Inc.</w:t>
                </w:r>
              </w:p>
            </w:tc>
          </w:sdtContent>
        </w:sdt>
        <w:sdt>
          <w:sdtPr>
            <w:id w:val="-2042736718"/>
            <w:text/>
          </w:sdtPr>
          <w:sdtEndPr/>
          <w:sdtContent>
            <w:tc>
              <w:tcPr>
                <w:tcW w:w="3432" w:type="dxa"/>
              </w:tcPr>
              <w:p w14:paraId="01DA4B27" w14:textId="22B7CED2" w:rsidR="005328A2" w:rsidRDefault="003B6E4C" w:rsidP="003B6E4C">
                <w:r>
                  <w:t>markb@interfaceeng.com</w:t>
                </w:r>
              </w:p>
            </w:tc>
          </w:sdtContent>
        </w:sdt>
      </w:tr>
      <w:tr w:rsidR="005328A2" w14:paraId="12B2542E" w14:textId="77777777" w:rsidTr="005328A2">
        <w:sdt>
          <w:sdtPr>
            <w:id w:val="-1759281010"/>
            <w:text/>
          </w:sdtPr>
          <w:sdtEndPr/>
          <w:sdtContent>
            <w:tc>
              <w:tcPr>
                <w:tcW w:w="3432" w:type="dxa"/>
              </w:tcPr>
              <w:p w14:paraId="45C07CAD" w14:textId="4C5574B7" w:rsidR="005328A2" w:rsidRDefault="00F879A5" w:rsidP="00F879A5">
                <w:r>
                  <w:t>Doug Wolters</w:t>
                </w:r>
              </w:p>
            </w:tc>
          </w:sdtContent>
        </w:sdt>
        <w:sdt>
          <w:sdtPr>
            <w:id w:val="-332608496"/>
            <w:text/>
          </w:sdtPr>
          <w:sdtEndPr/>
          <w:sdtContent>
            <w:tc>
              <w:tcPr>
                <w:tcW w:w="3432" w:type="dxa"/>
              </w:tcPr>
              <w:p w14:paraId="047BC01C" w14:textId="3C060775" w:rsidR="005328A2" w:rsidRDefault="00F879A5" w:rsidP="00F879A5">
                <w:r>
                  <w:t>College of ACES</w:t>
                </w:r>
              </w:p>
            </w:tc>
          </w:sdtContent>
        </w:sdt>
        <w:sdt>
          <w:sdtPr>
            <w:id w:val="-1468354329"/>
            <w:text/>
          </w:sdtPr>
          <w:sdtEndPr/>
          <w:sdtContent>
            <w:tc>
              <w:tcPr>
                <w:tcW w:w="3432" w:type="dxa"/>
              </w:tcPr>
              <w:p w14:paraId="1A859BAF" w14:textId="4C4595A0" w:rsidR="005328A2" w:rsidRDefault="00F879A5" w:rsidP="00F879A5">
                <w:r>
                  <w:t>dwolters@illinois.edu</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sdtPr>
      <w:sdtEndPr/>
      <w:sdtContent>
        <w:sdt>
          <w:sdtPr>
            <w:id w:val="-388042317"/>
          </w:sdtPr>
          <w:sdtEndPr/>
          <w:sdtContent>
            <w:p w14:paraId="5D4F2C6A" w14:textId="23D20FD8" w:rsidR="003B6E4C" w:rsidRDefault="003B6E4C" w:rsidP="003B6E4C">
              <w:r>
                <w:t xml:space="preserve">Project Background:  Bevier Hall currently has a number of spaces served by obsolete thermostat controls.  While efforts to improve scheduling for heating and cooling have made improvements to energy consumption, the installation of occupancy sensors would improve the efficiency of the HVAC system, reducing energy use without sacrificing user comfort. </w:t>
              </w:r>
              <w:r w:rsidR="004A2325">
                <w:t xml:space="preserve"> The occupancy sensors will also control lighting in some of the spaces.</w:t>
              </w:r>
            </w:p>
            <w:p w14:paraId="4167CD7A" w14:textId="749C0E40" w:rsidR="003B6E4C" w:rsidRDefault="003B6E4C" w:rsidP="003B6E4C">
              <w:r>
                <w:t xml:space="preserve">Project Goals:  The goal of this project is to provide new occupancy sensors in </w:t>
              </w:r>
              <w:r w:rsidR="002B64E7">
                <w:t>7</w:t>
              </w:r>
              <w:r>
                <w:t xml:space="preserve"> classroom and office spaces in Bevier Hall.</w:t>
              </w:r>
            </w:p>
            <w:p w14:paraId="46429B89" w14:textId="77777777" w:rsidR="003B6E4C" w:rsidRDefault="003B6E4C" w:rsidP="003B6E4C">
              <w:r>
                <w:t xml:space="preserve">Desired Outcomes:  </w:t>
              </w:r>
            </w:p>
            <w:p w14:paraId="0455A4EC" w14:textId="77777777" w:rsidR="003B6E4C" w:rsidRDefault="003B6E4C" w:rsidP="003B6E4C">
              <w:pPr>
                <w:pStyle w:val="ListParagraph"/>
                <w:numPr>
                  <w:ilvl w:val="0"/>
                  <w:numId w:val="1"/>
                </w:numPr>
              </w:pPr>
              <w:r>
                <w:t>The heating and cooling system will be able to work more efficiently, eliminating the need to constantly provide conditioning for unoccupied spaces.</w:t>
              </w:r>
            </w:p>
            <w:p w14:paraId="64A4B684" w14:textId="77777777" w:rsidR="003B6E4C" w:rsidRDefault="003B6E4C" w:rsidP="003B6E4C">
              <w:pPr>
                <w:pStyle w:val="ListParagraph"/>
                <w:numPr>
                  <w:ilvl w:val="0"/>
                  <w:numId w:val="1"/>
                </w:numPr>
              </w:pPr>
              <w:r>
                <w:t>Individual spaces will have better temperature control, therefore improving occupant comfort.</w:t>
              </w:r>
            </w:p>
            <w:p w14:paraId="33467125" w14:textId="44A5C5E1" w:rsidR="005328A2" w:rsidRDefault="003B6E4C" w:rsidP="005328A2">
              <w:pPr>
                <w:pStyle w:val="ListParagraph"/>
                <w:numPr>
                  <w:ilvl w:val="0"/>
                  <w:numId w:val="1"/>
                </w:numPr>
              </w:pPr>
              <w:r>
                <w:t xml:space="preserve">Improved </w:t>
              </w:r>
              <w:proofErr w:type="spellStart"/>
              <w:r>
                <w:t>ccupant</w:t>
              </w:r>
              <w:proofErr w:type="spellEnd"/>
              <w:r>
                <w:t xml:space="preserve"> comfort will increase productivity</w:t>
              </w:r>
              <w:r w:rsidR="00F879A5">
                <w:t>, improve test scores,</w:t>
              </w:r>
              <w:r>
                <w:t xml:space="preserve"> and reduce sick days.</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sdtPr>
      <w:sdtEndPr/>
      <w:sdtContent>
        <w:sdt>
          <w:sdtPr>
            <w:id w:val="-747121816"/>
          </w:sdtPr>
          <w:sdtEndPr/>
          <w:sdtContent>
            <w:sdt>
              <w:sdtPr>
                <w:id w:val="-327295613"/>
              </w:sdtPr>
              <w:sdtEndPr/>
              <w:sdtContent>
                <w:p w14:paraId="2EE02740" w14:textId="7DA21D23" w:rsidR="005328A2" w:rsidRDefault="00085E81" w:rsidP="005328A2">
                  <w:r>
                    <w:t>The new occupancy sensors will reduce heating and cooling demands</w:t>
                  </w:r>
                  <w:r w:rsidR="002B64E7">
                    <w:t xml:space="preserve"> by reducing air flow when there are no occupants sensed in a space. </w:t>
                  </w:r>
                  <w:r>
                    <w:t xml:space="preserve"> </w:t>
                  </w:r>
                  <w:r w:rsidR="002B64E7">
                    <w:t>This</w:t>
                  </w:r>
                  <w:r>
                    <w:t xml:space="preserve"> reduc</w:t>
                  </w:r>
                  <w:r w:rsidR="002B64E7">
                    <w:t>es</w:t>
                  </w:r>
                  <w:r>
                    <w:t xml:space="preserve"> steam and chilled water production requirements, reducing </w:t>
                  </w:r>
                  <w:proofErr w:type="spellStart"/>
                  <w:r>
                    <w:t>green house</w:t>
                  </w:r>
                  <w:proofErr w:type="spellEnd"/>
                  <w:r>
                    <w:t xml:space="preserve"> gas emissions.  </w:t>
                  </w:r>
                  <w:r w:rsidR="004A2325">
                    <w:t xml:space="preserve">The electricity for lighting will be reduced as lights turn off due to inactivity.  </w:t>
                  </w:r>
                  <w:r>
                    <w:t xml:space="preserve">The project will enhance spaces that do not have occupancy sensors, bringing those spaces up to the current campus standards.  </w:t>
                  </w:r>
                </w:p>
              </w:sdtContent>
            </w:sdt>
          </w:sdtContent>
        </w:sdt>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sdtPr>
      <w:sdtEndPr/>
      <w:sdtContent>
        <w:p w14:paraId="4093901B" w14:textId="2506A4AE" w:rsidR="005328A2" w:rsidRPr="005328A2" w:rsidRDefault="00085E81" w:rsidP="005328A2">
          <w:r>
            <w:t xml:space="preserve">The project will be located in the south end of the first and second floors of Bevier Hall.  </w:t>
          </w:r>
          <w:r w:rsidR="00ED028E">
            <w:t xml:space="preserve">If funded, the occupancy sensors will be added to the existing capital project U16062: Bevier Hall – Infrastructure Renovation Phase 2.  </w:t>
          </w:r>
          <w:r w:rsidR="005D14E8">
            <w:t>Permission to work in these spaces has already been given as part of that project.</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76AF9543" w:rsidR="002503FC" w:rsidRPr="005328A2" w:rsidRDefault="00A30F3F" w:rsidP="002503FC">
      <w:sdt>
        <w:sdtPr>
          <w:id w:val="1352531512"/>
        </w:sdtPr>
        <w:sdtEndPr/>
        <w:sdtContent>
          <w:r w:rsidR="002B64E7">
            <w:t xml:space="preserve">The College of Agriculture, Consumer and </w:t>
          </w:r>
          <w:proofErr w:type="spellStart"/>
          <w:r w:rsidR="002B64E7">
            <w:t>Enviromnmental</w:t>
          </w:r>
          <w:proofErr w:type="spellEnd"/>
          <w:r w:rsidR="002B64E7">
            <w:t xml:space="preserve"> Sciences is the primary user of the building, although several classrooms in the building are </w:t>
          </w:r>
          <w:proofErr w:type="spellStart"/>
          <w:r w:rsidR="002B64E7">
            <w:t>geneal</w:t>
          </w:r>
          <w:proofErr w:type="spellEnd"/>
          <w:r w:rsidR="002B64E7">
            <w:t xml:space="preserve"> assignment.  </w:t>
          </w:r>
          <w:r w:rsidR="00ED028E">
            <w:t xml:space="preserve">Doug Wolters, Director of Facilities with the College of ACES, is the primary contact for the departments impacted. </w:t>
          </w:r>
          <w:r w:rsidR="002B64E7">
            <w:t xml:space="preserve"> Funding for the associated capital project is provided through Deferred Maintenance.  Doris Reeser is the Director of </w:t>
          </w:r>
          <w:proofErr w:type="spellStart"/>
          <w:r w:rsidR="002B64E7">
            <w:t>Defered</w:t>
          </w:r>
          <w:proofErr w:type="spellEnd"/>
          <w:r w:rsidR="002B64E7">
            <w:t xml:space="preserve"> Maintenance, and a letter of support from her is attached. </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lastRenderedPageBreak/>
        <w:t xml:space="preserve">Please indicate how this project will involve or impact students. What role will students play in the project? </w:t>
      </w:r>
    </w:p>
    <w:p w14:paraId="437F2209" w14:textId="4E571844" w:rsidR="002503FC" w:rsidRPr="005328A2" w:rsidRDefault="00A30F3F" w:rsidP="002503FC">
      <w:sdt>
        <w:sdtPr>
          <w:id w:val="503014796"/>
        </w:sdtPr>
        <w:sdtEndPr/>
        <w:sdtContent>
          <w:r w:rsidR="00126F68">
            <w:t>The project will impact students by making the spaces they learn and work more comfortable and energy efficient.  Students will not be involved in delivering the project.</w:t>
          </w:r>
        </w:sdtContent>
      </w:sdt>
    </w:p>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52833273" w:rsidR="002503FC" w:rsidRPr="005328A2" w:rsidRDefault="00A30F3F" w:rsidP="002503FC">
      <w:sdt>
        <w:sdtPr>
          <w:id w:val="-829670280"/>
        </w:sdtPr>
        <w:sdtEndPr/>
        <w:sdtContent>
          <w:sdt>
            <w:sdtPr>
              <w:id w:val="1216774645"/>
            </w:sdtPr>
            <w:sdtEndPr/>
            <w:sdtContent>
              <w:r w:rsidR="000971F0">
                <w:t xml:space="preserve">Applications for funding of light shelves at </w:t>
              </w:r>
              <w:proofErr w:type="spellStart"/>
              <w:r w:rsidR="000971F0">
                <w:t>Altgeld</w:t>
              </w:r>
              <w:proofErr w:type="spellEnd"/>
              <w:r w:rsidR="000971F0">
                <w:t xml:space="preserve"> Hall and insulation at Noyes Lab steam tunnel were submitted in 2015 and 2016.  Neither </w:t>
              </w:r>
              <w:proofErr w:type="gramStart"/>
              <w:r w:rsidR="002B64E7">
                <w:t>were</w:t>
              </w:r>
              <w:proofErr w:type="gramEnd"/>
              <w:r w:rsidR="002B64E7">
                <w:t xml:space="preserve"> selected for funding</w:t>
              </w:r>
              <w:r w:rsidR="000971F0">
                <w:t>.</w:t>
              </w:r>
            </w:sdtContent>
          </w:sdt>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sdtPr>
      <w:sdtEndPr/>
      <w:sdtContent>
        <w:p w14:paraId="5D2E5E7C" w14:textId="5AD7B48A" w:rsidR="002503FC" w:rsidRPr="005328A2" w:rsidRDefault="00664164" w:rsidP="002503FC">
          <w:r>
            <w:t xml:space="preserve">No ongoing </w:t>
          </w:r>
          <w:r w:rsidR="000971F0">
            <w:t>funding will be required.</w:t>
          </w:r>
          <w:r>
            <w:t xml:space="preserve">  Several extra occupancy sensors will be purchased as “attic stock” to replace ones that might fail prematurely.  It is noted that Maintenance will have to change out the occupancy sensors more frequently than regular light switches.</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5C46CEFB" w:rsidR="002503FC" w:rsidRPr="005328A2" w:rsidRDefault="000971F0" w:rsidP="002503FC">
          <w:r>
            <w:t xml:space="preserve">Funding from the AFMFA fund </w:t>
          </w:r>
          <w:proofErr w:type="gramStart"/>
          <w:r>
            <w:t>have</w:t>
          </w:r>
          <w:proofErr w:type="gramEnd"/>
          <w:r>
            <w:t xml:space="preserve"> been obtained for the associated air</w:t>
          </w:r>
          <w:r w:rsidR="005D14E8">
            <w:t xml:space="preserve"> handling unit replacement work, bids have been received, and contracts are being processed.</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4F44B1E3" w:rsidR="001061F2" w:rsidRDefault="00126F68" w:rsidP="001061F2">
          <w:r>
            <w:t xml:space="preserve">The Bevier Hall Occupancy Sensors project will reduce energy consumption by providing better control of the air handling units which serve the spaces.  When rooms in a zone are not occupied, the amount of air delivered to the spaces is reduced, saving the cost of heating, cooling, and moving the air.  </w:t>
          </w:r>
          <w:r w:rsidR="004A2325">
            <w:t xml:space="preserve">The sensors will also turn off lights when the space is vacant.  </w:t>
          </w:r>
          <w:r>
            <w:t>It will help with two ICAP goals:  reducing energy utilization and reducing energy emissions.  While the project does not specifically exceed current standards, it will retrofit existing rooms to meet current standards.</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5E31AE7B" w14:textId="33B68305" w:rsidR="001061F2" w:rsidRDefault="00664164" w:rsidP="001061F2">
          <w:r>
            <w:t xml:space="preserve">Normally we would compare the building energy use before and after, but since there will be air handling units replaced as part of this project, it would be difficult to tell how much energy reduction could be attributed to the sensors and how much to the new air handling units. </w:t>
          </w:r>
          <w:r w:rsidR="00ED028E">
            <w:t xml:space="preserve">Because the value of upgrading with occupancy sensors is well understood, we do not </w:t>
          </w:r>
          <w:r w:rsidR="006F2574">
            <w:t xml:space="preserve">have </w:t>
          </w:r>
          <w:r w:rsidR="00ED028E">
            <w:t>m</w:t>
          </w:r>
          <w:r w:rsidR="006F2574">
            <w:t xml:space="preserve">onitoring or measurement built into the </w:t>
          </w:r>
          <w:proofErr w:type="spellStart"/>
          <w:r w:rsidR="006F2574">
            <w:t>projet</w:t>
          </w:r>
          <w:proofErr w:type="spellEnd"/>
          <w:r w:rsidR="006F2574">
            <w:t>.  It could be added if desired.</w:t>
          </w:r>
          <w:r w:rsidR="00ED028E">
            <w:t xml:space="preserve"> </w:t>
          </w:r>
          <w:r w:rsidR="002B64E7">
            <w:t xml:space="preserve">  Potential energy savings were calculated assuming a savings between 5% and </w:t>
          </w:r>
          <w:r w:rsidR="00357233">
            <w:t xml:space="preserve">22% for the heating and cooling costs of the spaces impacted.    </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sdt>
          <w:sdtPr>
            <w:id w:val="-1539737420"/>
          </w:sdtPr>
          <w:sdtEndPr/>
          <w:sdtContent>
            <w:p w14:paraId="514DB99B" w14:textId="19693A24" w:rsidR="001061F2" w:rsidRPr="005328A2" w:rsidRDefault="00126F68" w:rsidP="001061F2">
              <w:r>
                <w:t>Facilities and Services web sites and newsletters will be used to share inform</w:t>
              </w:r>
              <w:r w:rsidR="00164A92">
                <w:t>ation about SSC and the project, and our story will be shared with the College of ACES, the primary user of Bevier Hall.</w:t>
              </w:r>
              <w:r w:rsidR="004A2325">
                <w:t xml:space="preserve">  Additionally, each room improved by the project will have special signage indicating the amount of energy saved, cost reduced, and GHG eliminated.</w:t>
              </w:r>
            </w:p>
          </w:sdtContent>
        </w:sdt>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3AA3618C" w:rsidR="001061F2" w:rsidRPr="005328A2" w:rsidRDefault="00A30F3F" w:rsidP="001061F2">
      <w:sdt>
        <w:sdtPr>
          <w:id w:val="859322298"/>
        </w:sdtPr>
        <w:sdtEndPr/>
        <w:sdtContent>
          <w:sdt>
            <w:sdtPr>
              <w:id w:val="-433599486"/>
            </w:sdtPr>
            <w:sdtEndPr/>
            <w:sdtContent>
              <w:r w:rsidR="00126F68">
                <w:t xml:space="preserve">We will seek a commitment from F&amp;S Customer Relations and Communications that an article about SSC and the project will be written and distributed via weekly email newsletter and monthly printed newsletter to over 1200 University employees.  Our goal will be measured by whether the email and printed newsletters share our story.  </w:t>
              </w:r>
            </w:sdtContent>
          </w:sdt>
          <w:r w:rsidR="00126F68">
            <w:t xml:space="preserve">Additionally, </w:t>
          </w:r>
          <w:r w:rsidR="00164A92">
            <w:t>we will see how many people receive emails from ACES which include our story.</w:t>
          </w:r>
          <w:r w:rsidR="00126F68">
            <w:t xml:space="preserve"> </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5F641A88" w14:textId="12C9E876" w:rsidR="001061F2" w:rsidRPr="005328A2" w:rsidRDefault="00A30F3F" w:rsidP="001061F2">
      <w:sdt>
        <w:sdtPr>
          <w:id w:val="439647082"/>
        </w:sdtPr>
        <w:sdtEndPr/>
        <w:sdtContent>
          <w:r w:rsidR="00164A92">
            <w:t>Many times a capital improvement project will have</w:t>
          </w:r>
          <w:r w:rsidR="005D14E8">
            <w:t xml:space="preserve"> limited</w:t>
          </w:r>
          <w:r w:rsidR="00164A92">
            <w:t xml:space="preserve"> funds allocated to replace air handling units</w:t>
          </w:r>
          <w:r w:rsidR="005D14E8">
            <w:t>.  T</w:t>
          </w:r>
          <w:r w:rsidR="00164A92">
            <w:t xml:space="preserve">his is an opportunity to supplement those funds to get a better system with improved control. </w:t>
          </w:r>
        </w:sdtContent>
      </w:sdt>
    </w:p>
    <w:p w14:paraId="1E5ABF75" w14:textId="77777777"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4157" w14:textId="77777777" w:rsidR="00256DC2" w:rsidRDefault="00256DC2" w:rsidP="00DC7C80">
      <w:r>
        <w:separator/>
      </w:r>
    </w:p>
  </w:endnote>
  <w:endnote w:type="continuationSeparator" w:id="0">
    <w:p w14:paraId="51F6A96A" w14:textId="77777777" w:rsidR="00256DC2" w:rsidRDefault="00256DC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D6BF9" w14:textId="77777777" w:rsidR="00256DC2" w:rsidRDefault="00256DC2" w:rsidP="00DC7C80">
      <w:r>
        <w:separator/>
      </w:r>
    </w:p>
  </w:footnote>
  <w:footnote w:type="continuationSeparator" w:id="0">
    <w:p w14:paraId="1AB5B486" w14:textId="77777777" w:rsidR="00256DC2" w:rsidRDefault="00256DC2"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D7"/>
    <w:multiLevelType w:val="hybridMultilevel"/>
    <w:tmpl w:val="4990B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4D"/>
    <w:rsid w:val="0005780A"/>
    <w:rsid w:val="00085E81"/>
    <w:rsid w:val="000971F0"/>
    <w:rsid w:val="000F3AF1"/>
    <w:rsid w:val="001061F2"/>
    <w:rsid w:val="00126F68"/>
    <w:rsid w:val="00155E19"/>
    <w:rsid w:val="00164A92"/>
    <w:rsid w:val="00190658"/>
    <w:rsid w:val="002503FC"/>
    <w:rsid w:val="00256DC2"/>
    <w:rsid w:val="00283FB7"/>
    <w:rsid w:val="00296EF0"/>
    <w:rsid w:val="002B64E7"/>
    <w:rsid w:val="00357233"/>
    <w:rsid w:val="003B6E4C"/>
    <w:rsid w:val="003D3C65"/>
    <w:rsid w:val="004621B8"/>
    <w:rsid w:val="004A2325"/>
    <w:rsid w:val="004B1A52"/>
    <w:rsid w:val="00502B6C"/>
    <w:rsid w:val="005328A2"/>
    <w:rsid w:val="0058057B"/>
    <w:rsid w:val="005D14E8"/>
    <w:rsid w:val="006104AC"/>
    <w:rsid w:val="00664164"/>
    <w:rsid w:val="00685DAF"/>
    <w:rsid w:val="006B7FAE"/>
    <w:rsid w:val="006D1C9A"/>
    <w:rsid w:val="006F1D4D"/>
    <w:rsid w:val="006F2574"/>
    <w:rsid w:val="007F4FC0"/>
    <w:rsid w:val="008F1DCB"/>
    <w:rsid w:val="00974327"/>
    <w:rsid w:val="009D5F00"/>
    <w:rsid w:val="00A30F3F"/>
    <w:rsid w:val="00A405A5"/>
    <w:rsid w:val="00B34D5B"/>
    <w:rsid w:val="00C00E3F"/>
    <w:rsid w:val="00C54641"/>
    <w:rsid w:val="00CD720E"/>
    <w:rsid w:val="00DC4030"/>
    <w:rsid w:val="00DC7C80"/>
    <w:rsid w:val="00E17AB0"/>
    <w:rsid w:val="00E45421"/>
    <w:rsid w:val="00E63196"/>
    <w:rsid w:val="00ED028E"/>
    <w:rsid w:val="00F879A5"/>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3C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ustainability-Committee@Illinois.edu" TargetMode="External"/><Relationship Id="rId4" Type="http://schemas.microsoft.com/office/2007/relationships/stylesWithEffects" Target="stylesWithEffects.xml"/><Relationship Id="rId9" Type="http://schemas.openxmlformats.org/officeDocument/2006/relationships/hyperlink" Target="mailto:Sustainability-Committee@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66443D"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66443D"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66443D"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66443D"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66443D"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66443D"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66443D"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66443D" w:rsidRDefault="00CD446E">
          <w:pPr>
            <w:pStyle w:val="90705AF30BC3C34C8968BB62BAF6FA77"/>
          </w:pPr>
          <w:r>
            <w:rPr>
              <w:rStyle w:val="PlaceholderText"/>
            </w:rPr>
            <w:t>Department / Organization of Project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6E"/>
    <w:rsid w:val="0066443D"/>
    <w:rsid w:val="00C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3A0F36-982E-4DF3-B1C1-4E653958F549}">
  <ds:schemaRefs>
    <ds:schemaRef ds:uri="http://schemas.openxmlformats.org/officeDocument/2006/bibliography"/>
  </ds:schemaRefs>
</ds:datastoreItem>
</file>

<file path=customXml/itemProps2.xml><?xml version="1.0" encoding="utf-8"?>
<ds:datastoreItem xmlns:ds="http://schemas.openxmlformats.org/officeDocument/2006/customXml" ds:itemID="{75157277-97D8-4ED8-841C-9E8B6788F99D}"/>
</file>

<file path=customXml/itemProps3.xml><?xml version="1.0" encoding="utf-8"?>
<ds:datastoreItem xmlns:ds="http://schemas.openxmlformats.org/officeDocument/2006/customXml" ds:itemID="{B1919831-2DA3-4FCA-A630-892237A0D460}"/>
</file>

<file path=customXml/itemProps4.xml><?xml version="1.0" encoding="utf-8"?>
<ds:datastoreItem xmlns:ds="http://schemas.openxmlformats.org/officeDocument/2006/customXml" ds:itemID="{46760683-D084-4FC0-B4F8-67CF562D33EF}"/>
</file>

<file path=docProps/app.xml><?xml version="1.0" encoding="utf-8"?>
<Properties xmlns="http://schemas.openxmlformats.org/officeDocument/2006/extended-properties" xmlns:vt="http://schemas.openxmlformats.org/officeDocument/2006/docPropsVTypes">
  <Template>Normal.dotm</Template>
  <TotalTime>297</TotalTime>
  <Pages>6</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Bradley Klein</cp:lastModifiedBy>
  <cp:revision>7</cp:revision>
  <dcterms:created xsi:type="dcterms:W3CDTF">2017-08-08T15:37:00Z</dcterms:created>
  <dcterms:modified xsi:type="dcterms:W3CDTF">2017-12-01T22:12:00Z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